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CA" w:rsidRPr="00563818" w:rsidRDefault="00B627CA" w:rsidP="00563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318" w:rsidRPr="00563818" w:rsidRDefault="00433318" w:rsidP="00563818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b/>
          <w:sz w:val="24"/>
          <w:szCs w:val="24"/>
        </w:rPr>
        <w:t>MÓDSZERTANI AJÁNLÁS</w:t>
      </w:r>
    </w:p>
    <w:p w:rsidR="00433318" w:rsidRPr="00563818" w:rsidRDefault="00433318" w:rsidP="00563818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b/>
          <w:sz w:val="24"/>
          <w:szCs w:val="24"/>
        </w:rPr>
        <w:t>az eHR alá tartozó munkáltatói intézkedésekről</w:t>
      </w:r>
    </w:p>
    <w:p w:rsidR="0021171C" w:rsidRPr="00563818" w:rsidRDefault="0021171C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4A" w:rsidRPr="00563818" w:rsidRDefault="002460A8" w:rsidP="0056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B364A" w:rsidRPr="00563818">
        <w:rPr>
          <w:rFonts w:ascii="Times New Roman" w:hAnsi="Times New Roman" w:cs="Times New Roman"/>
          <w:b/>
          <w:sz w:val="24"/>
          <w:szCs w:val="24"/>
        </w:rPr>
        <w:t>Bevezető</w:t>
      </w:r>
    </w:p>
    <w:p w:rsidR="004B364A" w:rsidRPr="00563818" w:rsidRDefault="004B364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64A" w:rsidRPr="00563818" w:rsidRDefault="004B364A" w:rsidP="005638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818">
        <w:rPr>
          <w:rFonts w:ascii="Times New Roman" w:eastAsia="Calibri" w:hAnsi="Times New Roman" w:cs="Times New Roman"/>
          <w:bCs/>
          <w:sz w:val="24"/>
          <w:szCs w:val="24"/>
        </w:rPr>
        <w:t xml:space="preserve">Az </w:t>
      </w:r>
      <w:r w:rsidRPr="00563818">
        <w:rPr>
          <w:rFonts w:ascii="Times New Roman" w:eastAsia="Calibri" w:hAnsi="Times New Roman" w:cs="Times New Roman"/>
          <w:bCs/>
          <w:i/>
          <w:sz w:val="24"/>
          <w:szCs w:val="24"/>
        </w:rPr>
        <w:t>egységes elektronikus ügyintézési rendszer kialakításához szükséges egyes törvények módosításáról szóló 2016. évi CXXI. törvény</w:t>
      </w:r>
      <w:r w:rsidRPr="00563818">
        <w:rPr>
          <w:rFonts w:ascii="Times New Roman" w:eastAsia="Calibri" w:hAnsi="Times New Roman" w:cs="Times New Roman"/>
          <w:bCs/>
          <w:sz w:val="24"/>
          <w:szCs w:val="24"/>
        </w:rPr>
        <w:t xml:space="preserve"> módosította a </w:t>
      </w:r>
      <w:r w:rsidRPr="00563818">
        <w:rPr>
          <w:rFonts w:ascii="Times New Roman" w:hAnsi="Times New Roman" w:cs="Times New Roman"/>
          <w:bCs/>
          <w:sz w:val="24"/>
          <w:szCs w:val="24"/>
        </w:rPr>
        <w:t xml:space="preserve">közszolgálati tisztviselőkről szóló 2011. évi CXCIX. törvényt (a továbbiakban: Kttv.) és a </w:t>
      </w:r>
      <w:r w:rsidRPr="00563818">
        <w:rPr>
          <w:rFonts w:ascii="Times New Roman" w:eastAsia="Calibri" w:hAnsi="Times New Roman" w:cs="Times New Roman"/>
          <w:bCs/>
          <w:sz w:val="24"/>
          <w:szCs w:val="24"/>
        </w:rPr>
        <w:t xml:space="preserve">rendvédelmi feladatokat ellátó szervek hivatásos állományának szolgálati jogviszonyáról szóló 2015. évi XLII. törvényt </w:t>
      </w:r>
      <w:r w:rsidRPr="00563818">
        <w:rPr>
          <w:rFonts w:ascii="Times New Roman" w:hAnsi="Times New Roman" w:cs="Times New Roman"/>
          <w:bCs/>
          <w:sz w:val="24"/>
          <w:szCs w:val="24"/>
        </w:rPr>
        <w:t>(a továbbiakban: Hszt.).</w:t>
      </w:r>
    </w:p>
    <w:p w:rsidR="004B364A" w:rsidRPr="00563818" w:rsidRDefault="004B364A" w:rsidP="0056381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364A" w:rsidRPr="00563818" w:rsidRDefault="004B364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818">
        <w:rPr>
          <w:rFonts w:ascii="Times New Roman" w:eastAsia="Calibri" w:hAnsi="Times New Roman" w:cs="Times New Roman"/>
          <w:bCs/>
          <w:sz w:val="24"/>
          <w:szCs w:val="24"/>
        </w:rPr>
        <w:t xml:space="preserve">A módosítás következtében 2017. május 1-jétől a jogi szabályozás </w:t>
      </w:r>
      <w:r w:rsidRPr="00563818">
        <w:rPr>
          <w:rFonts w:ascii="Times New Roman" w:eastAsia="Calibri" w:hAnsi="Times New Roman" w:cs="Times New Roman"/>
          <w:sz w:val="24"/>
          <w:szCs w:val="24"/>
        </w:rPr>
        <w:t>a munkáltatói intézkedéseket teljes körűen elektronikus útra terel</w:t>
      </w:r>
      <w:r w:rsidR="002460A8" w:rsidRPr="00563818">
        <w:rPr>
          <w:rFonts w:ascii="Times New Roman" w:eastAsia="Calibri" w:hAnsi="Times New Roman" w:cs="Times New Roman"/>
          <w:sz w:val="24"/>
          <w:szCs w:val="24"/>
        </w:rPr>
        <w:t>i és fő szabályként megszünteti</w:t>
      </w:r>
      <w:r w:rsidRPr="00563818">
        <w:rPr>
          <w:rFonts w:ascii="Times New Roman" w:eastAsia="Calibri" w:hAnsi="Times New Roman" w:cs="Times New Roman"/>
          <w:sz w:val="24"/>
          <w:szCs w:val="24"/>
        </w:rPr>
        <w:t xml:space="preserve"> a papír alapú kiadmány alkalmazását.</w:t>
      </w:r>
    </w:p>
    <w:p w:rsidR="00731530" w:rsidRPr="00563818" w:rsidRDefault="00731530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CA" w:rsidRPr="00563818" w:rsidRDefault="00731530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b/>
          <w:sz w:val="24"/>
          <w:szCs w:val="24"/>
        </w:rPr>
        <w:t>Alapvető rendezőe</w:t>
      </w:r>
      <w:r w:rsidR="00563818" w:rsidRPr="00563818">
        <w:rPr>
          <w:rFonts w:ascii="Times New Roman" w:hAnsi="Times New Roman" w:cs="Times New Roman"/>
          <w:b/>
          <w:sz w:val="24"/>
          <w:szCs w:val="24"/>
        </w:rPr>
        <w:t>lv mindkét jogállási törvényben</w:t>
      </w:r>
      <w:r w:rsidR="00563818">
        <w:rPr>
          <w:rFonts w:ascii="Times New Roman" w:hAnsi="Times New Roman" w:cs="Times New Roman"/>
          <w:sz w:val="24"/>
          <w:szCs w:val="24"/>
        </w:rPr>
        <w:t xml:space="preserve">, hogy </w:t>
      </w:r>
      <w:r w:rsidRPr="00563818">
        <w:rPr>
          <w:rFonts w:ascii="Times New Roman" w:hAnsi="Times New Roman" w:cs="Times New Roman"/>
          <w:sz w:val="24"/>
          <w:szCs w:val="24"/>
        </w:rPr>
        <w:t xml:space="preserve">az elektronikus ügyintézés megvalósítása a cél. Az </w:t>
      </w:r>
      <w:r w:rsidRPr="00563818">
        <w:rPr>
          <w:rFonts w:ascii="Times New Roman" w:hAnsi="Times New Roman" w:cs="Times New Roman"/>
          <w:b/>
          <w:sz w:val="24"/>
          <w:szCs w:val="24"/>
        </w:rPr>
        <w:t>általános szabályozás</w:t>
      </w:r>
      <w:r w:rsidRPr="00563818">
        <w:rPr>
          <w:rFonts w:ascii="Times New Roman" w:hAnsi="Times New Roman" w:cs="Times New Roman"/>
          <w:sz w:val="24"/>
          <w:szCs w:val="24"/>
        </w:rPr>
        <w:t xml:space="preserve"> tartalmazza a minimum feltéteket, azaz amikor az elektronikus dokumentumot elektronikusan kell közölni; ez</w:t>
      </w:r>
      <w:r w:rsidR="001B2A00">
        <w:rPr>
          <w:rFonts w:ascii="Times New Roman" w:hAnsi="Times New Roman" w:cs="Times New Roman"/>
          <w:sz w:val="24"/>
          <w:szCs w:val="24"/>
        </w:rPr>
        <w:t xml:space="preserve"> </w:t>
      </w:r>
      <w:r w:rsidRPr="00563818">
        <w:rPr>
          <w:rFonts w:ascii="Times New Roman" w:hAnsi="Times New Roman" w:cs="Times New Roman"/>
          <w:sz w:val="24"/>
          <w:szCs w:val="24"/>
        </w:rPr>
        <w:t>esetben a munkáltatónak széleskörű választási jogosultsága van a lehetséges megoldások tekintetében. Az alábbi feltételeknek kell érvényesülnie: a dokumentum a jognyilatkozatban foglalt információ változatlan visszaidézésére, a nyilatkozattevő személyének azonosítására, a jognyilatkozat megtétele időpontjának azonosítására alkalmas legyen</w:t>
      </w:r>
      <w:r w:rsidR="00563818">
        <w:rPr>
          <w:rFonts w:ascii="Times New Roman" w:hAnsi="Times New Roman" w:cs="Times New Roman"/>
          <w:sz w:val="24"/>
          <w:szCs w:val="24"/>
        </w:rPr>
        <w:t>,</w:t>
      </w:r>
      <w:r w:rsidRPr="00563818">
        <w:rPr>
          <w:rFonts w:ascii="Times New Roman" w:hAnsi="Times New Roman" w:cs="Times New Roman"/>
          <w:sz w:val="24"/>
          <w:szCs w:val="24"/>
        </w:rPr>
        <w:t xml:space="preserve"> és az hozzáférhetővé váljon. Ehhez képest </w:t>
      </w:r>
      <w:r w:rsidRPr="00563818">
        <w:rPr>
          <w:rFonts w:ascii="Times New Roman" w:hAnsi="Times New Roman" w:cs="Times New Roman"/>
          <w:b/>
          <w:sz w:val="24"/>
          <w:szCs w:val="24"/>
        </w:rPr>
        <w:t>speciális a szabályozás</w:t>
      </w:r>
      <w:r w:rsidRPr="00563818">
        <w:rPr>
          <w:rFonts w:ascii="Times New Roman" w:hAnsi="Times New Roman" w:cs="Times New Roman"/>
          <w:sz w:val="24"/>
          <w:szCs w:val="24"/>
        </w:rPr>
        <w:t xml:space="preserve"> azon munkáltatói inté</w:t>
      </w:r>
      <w:r w:rsidR="00B627CA" w:rsidRPr="00563818">
        <w:rPr>
          <w:rFonts w:ascii="Times New Roman" w:hAnsi="Times New Roman" w:cs="Times New Roman"/>
          <w:sz w:val="24"/>
          <w:szCs w:val="24"/>
        </w:rPr>
        <w:t>zkedések es</w:t>
      </w:r>
      <w:r w:rsidRPr="00563818">
        <w:rPr>
          <w:rFonts w:ascii="Times New Roman" w:hAnsi="Times New Roman" w:cs="Times New Roman"/>
          <w:sz w:val="24"/>
          <w:szCs w:val="24"/>
        </w:rPr>
        <w:t>e</w:t>
      </w:r>
      <w:r w:rsidR="00B627CA" w:rsidRPr="00563818">
        <w:rPr>
          <w:rFonts w:ascii="Times New Roman" w:hAnsi="Times New Roman" w:cs="Times New Roman"/>
          <w:sz w:val="24"/>
          <w:szCs w:val="24"/>
        </w:rPr>
        <w:t>t</w:t>
      </w:r>
      <w:r w:rsidRPr="00563818">
        <w:rPr>
          <w:rFonts w:ascii="Times New Roman" w:hAnsi="Times New Roman" w:cs="Times New Roman"/>
          <w:sz w:val="24"/>
          <w:szCs w:val="24"/>
        </w:rPr>
        <w:t>ében, ahol a szabályozás legalább fokozott biztonságú elektronikus aláírással történő kiadmányozást ír elő</w:t>
      </w:r>
      <w:r w:rsidR="00B627CA" w:rsidRPr="00563818">
        <w:rPr>
          <w:rFonts w:ascii="Times New Roman" w:hAnsi="Times New Roman" w:cs="Times New Roman"/>
          <w:sz w:val="24"/>
          <w:szCs w:val="24"/>
        </w:rPr>
        <w:t xml:space="preserve">, ekkor </w:t>
      </w:r>
      <w:r w:rsidR="00B627CA" w:rsidRPr="00563818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262C41">
        <w:rPr>
          <w:rFonts w:ascii="Times New Roman" w:hAnsi="Times New Roman" w:cs="Times New Roman"/>
          <w:sz w:val="24"/>
          <w:szCs w:val="24"/>
        </w:rPr>
        <w:t>elektronikus kézbesítés</w:t>
      </w:r>
      <w:r w:rsidR="00B627CA" w:rsidRPr="00563818">
        <w:rPr>
          <w:rFonts w:ascii="Times New Roman" w:hAnsi="Times New Roman" w:cs="Times New Roman"/>
          <w:sz w:val="24"/>
          <w:szCs w:val="24"/>
        </w:rPr>
        <w:t xml:space="preserve"> lehetséges módjai a személyes átvétel (</w:t>
      </w:r>
      <w:r w:rsidR="001B2A00">
        <w:rPr>
          <w:rFonts w:ascii="Times New Roman" w:hAnsi="Times New Roman" w:cs="Times New Roman"/>
          <w:sz w:val="24"/>
          <w:szCs w:val="24"/>
        </w:rPr>
        <w:t>amelyet e-szig elektronikus aláírásával vagy</w:t>
      </w:r>
      <w:r w:rsidR="00B627CA" w:rsidRPr="00563818">
        <w:rPr>
          <w:rFonts w:ascii="Times New Roman" w:hAnsi="Times New Roman" w:cs="Times New Roman"/>
          <w:sz w:val="24"/>
          <w:szCs w:val="24"/>
        </w:rPr>
        <w:t xml:space="preserve"> AVDH</w:t>
      </w:r>
      <w:r w:rsidR="001B2A00">
        <w:rPr>
          <w:rFonts w:ascii="Times New Roman" w:hAnsi="Times New Roman" w:cs="Times New Roman"/>
          <w:sz w:val="24"/>
          <w:szCs w:val="24"/>
        </w:rPr>
        <w:t xml:space="preserve"> szolgáltatással erősít meg</w:t>
      </w:r>
      <w:r w:rsidR="00B627CA" w:rsidRPr="00563818">
        <w:rPr>
          <w:rFonts w:ascii="Times New Roman" w:hAnsi="Times New Roman" w:cs="Times New Roman"/>
          <w:sz w:val="24"/>
          <w:szCs w:val="24"/>
        </w:rPr>
        <w:t xml:space="preserve">) vagy </w:t>
      </w:r>
      <w:r w:rsidR="00B627CA" w:rsidRPr="00563818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="001B2A00">
        <w:rPr>
          <w:rFonts w:ascii="Times New Roman" w:eastAsia="Calibri" w:hAnsi="Times New Roman" w:cs="Times New Roman"/>
          <w:sz w:val="24"/>
          <w:szCs w:val="24"/>
        </w:rPr>
        <w:t xml:space="preserve">elektronikus azonosítási szolgáltatáshoz tartozó tárhelyre (jelenleg: az </w:t>
      </w:r>
      <w:r w:rsidR="001B2A00">
        <w:rPr>
          <w:rFonts w:ascii="Times New Roman" w:hAnsi="Times New Roman" w:cs="Times New Roman"/>
          <w:sz w:val="24"/>
          <w:szCs w:val="24"/>
        </w:rPr>
        <w:t>ügyfélkapus tárhelyre)</w:t>
      </w:r>
      <w:r w:rsidR="00B627CA" w:rsidRPr="00563818">
        <w:rPr>
          <w:rFonts w:ascii="Times New Roman" w:hAnsi="Times New Roman" w:cs="Times New Roman"/>
          <w:sz w:val="24"/>
          <w:szCs w:val="24"/>
        </w:rPr>
        <w:t xml:space="preserve"> küldés. </w:t>
      </w:r>
    </w:p>
    <w:p w:rsidR="00B627CA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CA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</w:t>
      </w:r>
      <w:r w:rsidRPr="00563818">
        <w:rPr>
          <w:rFonts w:ascii="Times New Roman" w:hAnsi="Times New Roman" w:cs="Times New Roman"/>
          <w:b/>
          <w:sz w:val="24"/>
          <w:szCs w:val="24"/>
        </w:rPr>
        <w:t>Hszt. esetében néhány eltérő rendelkezést</w:t>
      </w:r>
      <w:r w:rsidRPr="00563818">
        <w:rPr>
          <w:rFonts w:ascii="Times New Roman" w:hAnsi="Times New Roman" w:cs="Times New Roman"/>
          <w:sz w:val="24"/>
          <w:szCs w:val="24"/>
        </w:rPr>
        <w:t xml:space="preserve"> is tartalmaz a törvény, így egyes munkáltató intézkedéseknél a foglalkoztatott számára is legalább fokozott biztonságú elektronikus aláírást elő, továbbá szabályozza a többoldalú megállapodások esetén követendő eljárás</w:t>
      </w:r>
      <w:r w:rsidR="00262C41">
        <w:rPr>
          <w:rFonts w:ascii="Times New Roman" w:hAnsi="Times New Roman" w:cs="Times New Roman"/>
          <w:sz w:val="24"/>
          <w:szCs w:val="24"/>
        </w:rPr>
        <w:t xml:space="preserve">t; e tárgykörökre a III. pont </w:t>
      </w:r>
      <w:r w:rsidRPr="00563818">
        <w:rPr>
          <w:rFonts w:ascii="Times New Roman" w:hAnsi="Times New Roman" w:cs="Times New Roman"/>
          <w:sz w:val="24"/>
          <w:szCs w:val="24"/>
        </w:rPr>
        <w:t>tér</w:t>
      </w:r>
      <w:r w:rsidR="00262C41">
        <w:rPr>
          <w:rFonts w:ascii="Times New Roman" w:hAnsi="Times New Roman" w:cs="Times New Roman"/>
          <w:sz w:val="24"/>
          <w:szCs w:val="24"/>
        </w:rPr>
        <w:t xml:space="preserve"> ki</w:t>
      </w:r>
      <w:r w:rsidRPr="00563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0A8" w:rsidRPr="00563818" w:rsidRDefault="002460A8" w:rsidP="0056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0A8" w:rsidRPr="00563818" w:rsidRDefault="002460A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jelen Módszertani ajánlás célja, hogy áttekintést adjon az egyes írásbeli munkáltatói intézkedések során alkalmazni javasolt </w:t>
      </w:r>
      <w:r w:rsidR="00262C41">
        <w:rPr>
          <w:rFonts w:ascii="Times New Roman" w:hAnsi="Times New Roman" w:cs="Times New Roman"/>
          <w:sz w:val="24"/>
          <w:szCs w:val="24"/>
        </w:rPr>
        <w:t>megoldásokról</w:t>
      </w:r>
      <w:r w:rsidRPr="00563818">
        <w:rPr>
          <w:rFonts w:ascii="Times New Roman" w:hAnsi="Times New Roman" w:cs="Times New Roman"/>
          <w:sz w:val="24"/>
          <w:szCs w:val="24"/>
        </w:rPr>
        <w:t xml:space="preserve"> mind a munkáltatói intézkedések kiadmányozása, mind azok elektronikus kézbesítése tekintetében. </w:t>
      </w:r>
    </w:p>
    <w:p w:rsidR="00731530" w:rsidRPr="00563818" w:rsidRDefault="00731530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18" w:rsidRDefault="00563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4FC2" w:rsidRPr="00563818" w:rsidRDefault="002460A8" w:rsidP="0056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="004B364A" w:rsidRPr="00563818">
        <w:rPr>
          <w:rFonts w:ascii="Times New Roman" w:hAnsi="Times New Roman" w:cs="Times New Roman"/>
          <w:b/>
          <w:sz w:val="24"/>
          <w:szCs w:val="24"/>
        </w:rPr>
        <w:t xml:space="preserve">A Kttv-ben szabályozott munkáltatói intézkedések </w:t>
      </w:r>
    </w:p>
    <w:p w:rsidR="00764FC2" w:rsidRPr="00563818" w:rsidRDefault="00764FC2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12" w:rsidRPr="00563818" w:rsidRDefault="00535612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Kttv. </w:t>
      </w:r>
      <w:r w:rsidRPr="00563818">
        <w:rPr>
          <w:rFonts w:ascii="Times New Roman" w:hAnsi="Times New Roman" w:cs="Times New Roman"/>
          <w:b/>
          <w:sz w:val="24"/>
          <w:szCs w:val="24"/>
        </w:rPr>
        <w:t>minden, a közszolgálati jogviszonyt érintő lényeges megállapodás és jognyilatkozat érvényességi feltételévé teszi az írásbeliséget</w:t>
      </w:r>
      <w:r w:rsidRPr="00563818">
        <w:rPr>
          <w:rFonts w:ascii="Times New Roman" w:hAnsi="Times New Roman" w:cs="Times New Roman"/>
          <w:sz w:val="24"/>
          <w:szCs w:val="24"/>
        </w:rPr>
        <w:t>. Emellett a tisztviselő kérésére az egyébként írásbeliséghez nem kötött jognyilatkozatot is köteles a munkáltató írásba foglalni. Az írásba foglalt megállapodás, jognyilatkozat módosítása, megszüntetése is csak írásban történhet</w:t>
      </w:r>
      <w:r w:rsidR="00B25F4C" w:rsidRPr="00563818">
        <w:rPr>
          <w:rFonts w:ascii="Times New Roman" w:hAnsi="Times New Roman" w:cs="Times New Roman"/>
          <w:sz w:val="24"/>
          <w:szCs w:val="24"/>
        </w:rPr>
        <w:t xml:space="preserve"> [Kttv. 6. § (1</w:t>
      </w:r>
      <w:r w:rsidR="00282D61" w:rsidRPr="00563818">
        <w:rPr>
          <w:rFonts w:ascii="Times New Roman" w:hAnsi="Times New Roman" w:cs="Times New Roman"/>
          <w:sz w:val="24"/>
          <w:szCs w:val="24"/>
        </w:rPr>
        <w:t>)</w:t>
      </w:r>
      <w:r w:rsidR="00B25F4C" w:rsidRPr="00563818">
        <w:rPr>
          <w:rFonts w:ascii="Times New Roman" w:hAnsi="Times New Roman" w:cs="Times New Roman"/>
          <w:sz w:val="24"/>
          <w:szCs w:val="24"/>
        </w:rPr>
        <w:t>-(2) bek.]</w:t>
      </w:r>
      <w:r w:rsidRPr="00563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5612" w:rsidRPr="00563818" w:rsidRDefault="00535612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530" w:rsidRPr="00563818" w:rsidRDefault="004069F3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1.</w:t>
      </w:r>
      <w:r w:rsidRPr="005638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CF8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a)</w:t>
      </w:r>
      <w:r w:rsidRPr="00563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9F3" w:rsidRPr="00563818">
        <w:rPr>
          <w:rFonts w:ascii="Times New Roman" w:hAnsi="Times New Roman" w:cs="Times New Roman"/>
          <w:b/>
          <w:sz w:val="24"/>
          <w:szCs w:val="24"/>
        </w:rPr>
        <w:t>Írásbelinek kell tekinteni a jognyilatkozatot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, ha annak közlése </w:t>
      </w:r>
    </w:p>
    <w:p w:rsidR="00412CF8" w:rsidRPr="00563818" w:rsidRDefault="004069F3" w:rsidP="0056381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jognyilatkozatban foglalt információ változatlan visszaidézésére, </w:t>
      </w:r>
    </w:p>
    <w:p w:rsidR="00412CF8" w:rsidRPr="00563818" w:rsidRDefault="004069F3" w:rsidP="0056381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nyilatkozattevő személyének </w:t>
      </w:r>
      <w:r w:rsidR="00412CF8" w:rsidRPr="00563818">
        <w:rPr>
          <w:rFonts w:ascii="Times New Roman" w:hAnsi="Times New Roman" w:cs="Times New Roman"/>
          <w:sz w:val="24"/>
          <w:szCs w:val="24"/>
        </w:rPr>
        <w:t xml:space="preserve">azonosítására, </w:t>
      </w:r>
    </w:p>
    <w:p w:rsidR="00412CF8" w:rsidRPr="00563818" w:rsidRDefault="004069F3" w:rsidP="00563818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jognyilatkoz</w:t>
      </w:r>
      <w:r w:rsidR="00412CF8" w:rsidRPr="00563818">
        <w:rPr>
          <w:rFonts w:ascii="Times New Roman" w:hAnsi="Times New Roman" w:cs="Times New Roman"/>
          <w:sz w:val="24"/>
          <w:szCs w:val="24"/>
        </w:rPr>
        <w:t>at megtétele időpontjának</w:t>
      </w:r>
    </w:p>
    <w:p w:rsidR="00D15757" w:rsidRPr="00563818" w:rsidRDefault="004069F3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azonosítására alkalmas elektronikus dokumentumban (a továbbiakban: ele</w:t>
      </w:r>
      <w:r w:rsidR="00D15757" w:rsidRPr="00563818">
        <w:rPr>
          <w:rFonts w:ascii="Times New Roman" w:hAnsi="Times New Roman" w:cs="Times New Roman"/>
          <w:sz w:val="24"/>
          <w:szCs w:val="24"/>
        </w:rPr>
        <w:t>ktronikus dokumentum) kerül sor.</w:t>
      </w:r>
    </w:p>
    <w:p w:rsidR="004069F3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nyilatkozattevő személyének azonosításához nem szükséges a nyilatkozattevő elektronikus aláírása vagy minősített elektronikus aláírása </w:t>
      </w:r>
      <w:r w:rsidR="004069F3" w:rsidRPr="00563818">
        <w:rPr>
          <w:rFonts w:ascii="Times New Roman" w:hAnsi="Times New Roman" w:cs="Times New Roman"/>
          <w:sz w:val="24"/>
          <w:szCs w:val="24"/>
        </w:rPr>
        <w:t>[Kttv. 20. § (3)</w:t>
      </w:r>
      <w:r w:rsidRPr="00563818">
        <w:rPr>
          <w:rFonts w:ascii="Times New Roman" w:hAnsi="Times New Roman" w:cs="Times New Roman"/>
          <w:sz w:val="24"/>
          <w:szCs w:val="24"/>
        </w:rPr>
        <w:t>-(4)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 bek.]. </w:t>
      </w:r>
    </w:p>
    <w:p w:rsidR="00412CF8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8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b) 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Ezen </w:t>
      </w:r>
      <w:r w:rsidR="004069F3" w:rsidRPr="00563818">
        <w:rPr>
          <w:rFonts w:ascii="Times New Roman" w:hAnsi="Times New Roman" w:cs="Times New Roman"/>
          <w:b/>
          <w:sz w:val="24"/>
          <w:szCs w:val="24"/>
          <w:u w:val="single"/>
        </w:rPr>
        <w:t>általános szabálynak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 tehát valamennyi írásbeli jognyilatko</w:t>
      </w:r>
      <w:r w:rsidRPr="00563818">
        <w:rPr>
          <w:rFonts w:ascii="Times New Roman" w:hAnsi="Times New Roman" w:cs="Times New Roman"/>
          <w:sz w:val="24"/>
          <w:szCs w:val="24"/>
        </w:rPr>
        <w:t>zat esetében érvényesülnie kell, ez tekintendő a „minimum” feltételnek; ehhez képest a munkáltatónak kell kialakítani az elektronikus kézbesítés rendszerét. Ekkor a munkáltatói intézkedést elektronikus formában kell közölni, de nem feltétel a 2. pontban foglalt valamelyik megoldás (személyes átadás, ügyfélkapu</w:t>
      </w:r>
      <w:r w:rsidR="001B2A00">
        <w:rPr>
          <w:rFonts w:ascii="Times New Roman" w:hAnsi="Times New Roman" w:cs="Times New Roman"/>
          <w:sz w:val="24"/>
          <w:szCs w:val="24"/>
        </w:rPr>
        <w:t>s tárhely</w:t>
      </w:r>
      <w:r w:rsidRPr="00563818">
        <w:rPr>
          <w:rFonts w:ascii="Times New Roman" w:hAnsi="Times New Roman" w:cs="Times New Roman"/>
          <w:sz w:val="24"/>
          <w:szCs w:val="24"/>
        </w:rPr>
        <w:t xml:space="preserve">) megléte; a lényeg, hogy olyan informatikai hátteret kell biztosítani, mely az a) pontban foglalt három feltételnek megfelel. Ilyen megoldás lehet pl. nem szerkeszthető pdf dokumentum elküldése e-mailben. </w:t>
      </w:r>
    </w:p>
    <w:p w:rsidR="00412CF8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8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c) Az e körbe tartozó munkáltatói intézkedések esetében is előfordulhat, hogy valamely okból nem kerülhet sor az elektronikus kézbe</w:t>
      </w:r>
      <w:r w:rsidR="00262C41">
        <w:rPr>
          <w:rFonts w:ascii="Times New Roman" w:hAnsi="Times New Roman" w:cs="Times New Roman"/>
          <w:sz w:val="24"/>
          <w:szCs w:val="24"/>
        </w:rPr>
        <w:t>sítésre. Ekkor az elektronikus</w:t>
      </w:r>
      <w:r w:rsidRPr="00563818">
        <w:rPr>
          <w:rFonts w:ascii="Times New Roman" w:hAnsi="Times New Roman" w:cs="Times New Roman"/>
          <w:sz w:val="24"/>
          <w:szCs w:val="24"/>
        </w:rPr>
        <w:t xml:space="preserve"> dokumentumról a munkáltatói jogkör gyakorlója által írásban kijelölt vagy a szervezeti és működési szabályzatban erre feljogosított személy öt napon belül </w:t>
      </w:r>
      <w:r w:rsidRPr="00563818">
        <w:rPr>
          <w:rFonts w:ascii="Times New Roman" w:hAnsi="Times New Roman" w:cs="Times New Roman"/>
          <w:b/>
          <w:i/>
          <w:sz w:val="24"/>
          <w:szCs w:val="24"/>
        </w:rPr>
        <w:t>záradékolással hiteles papír alapú kiadmányt készít</w:t>
      </w:r>
      <w:r w:rsidRPr="00563818">
        <w:rPr>
          <w:rFonts w:ascii="Times New Roman" w:hAnsi="Times New Roman" w:cs="Times New Roman"/>
          <w:sz w:val="24"/>
          <w:szCs w:val="24"/>
        </w:rPr>
        <w:t>. A záradéknak tartalmaznia kell a záradékolásra jogosult személy aláírását, a záradékolás keltét és szöveges utalást arra, hogy a papír alapú kiadmány az alapul szolgáló elektronikusan hitelesített irattal megegyezik. A közszolgálati tisztviselővel a papír alapú kiadmányt kell közölni [Kttv. 21. § (4) bek.].</w:t>
      </w:r>
    </w:p>
    <w:p w:rsidR="00412CF8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8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d) A munkáltató a Kttv. szerint az alábbi jognyilatkozatoknál kötelezett az írásbeliségre, tehát ezen munkáltatói intézkedéseknél fő szabályként az </w:t>
      </w:r>
      <w:r w:rsidRPr="00563818">
        <w:rPr>
          <w:rFonts w:ascii="Times New Roman" w:hAnsi="Times New Roman" w:cs="Times New Roman"/>
          <w:b/>
          <w:sz w:val="24"/>
          <w:szCs w:val="24"/>
        </w:rPr>
        <w:t>elektronikus közlés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 w:rsidRPr="00563818">
        <w:rPr>
          <w:rFonts w:ascii="Times New Roman" w:hAnsi="Times New Roman" w:cs="Times New Roman"/>
          <w:b/>
          <w:sz w:val="24"/>
          <w:szCs w:val="24"/>
        </w:rPr>
        <w:t>alkalmazandó</w:t>
      </w:r>
      <w:r w:rsidRPr="00563818">
        <w:rPr>
          <w:rFonts w:ascii="Times New Roman" w:hAnsi="Times New Roman" w:cs="Times New Roman"/>
          <w:sz w:val="24"/>
          <w:szCs w:val="24"/>
        </w:rPr>
        <w:t>: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munkáltató az egyoldalú jognyilatkozatát a Kttv-ben meghatározott esetben köteles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indokolni [Kttv. 19. § (4) bek.].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Megállapodás munkáltató általi megtámadása (</w:t>
      </w:r>
      <w:r w:rsidRPr="00563818">
        <w:rPr>
          <w:rFonts w:ascii="Times New Roman" w:hAnsi="Times New Roman" w:cs="Times New Roman"/>
          <w:i/>
          <w:sz w:val="24"/>
          <w:szCs w:val="24"/>
        </w:rPr>
        <w:t xml:space="preserve">ha a megállapodás megkötésekor lényeges tényben vagy körülményben tévedett, feltéve, hogy a tévedését a másik fél okozta vagy azt felismerhette, vagy ha a megállapodás megkötésekor lényeges tényben vagy körülményben ugyanabban a téves feltevésben voltak, vagy ha a megállapodás megkötésére a felet megtévesztéssel vagy jogellenes fenyegetéssel vették rá) </w:t>
      </w:r>
      <w:r w:rsidRPr="00563818">
        <w:rPr>
          <w:rFonts w:ascii="Times New Roman" w:hAnsi="Times New Roman" w:cs="Times New Roman"/>
          <w:sz w:val="24"/>
          <w:szCs w:val="24"/>
        </w:rPr>
        <w:t xml:space="preserve">esetén a megtámadásra irányuló jognyilatkozatot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kell a másik féllel közölni [Kttv. 24. §]. 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Ha a munkáltatói jogkört nem az arra jogosított személy (szerv, testület) gyakorolta, eljárása érvénytelen, kivéve, ha a jogkör gyakorlója a jognyilatkozatot hat hónapon belül </w:t>
      </w:r>
      <w:r w:rsidRPr="00563818">
        <w:rPr>
          <w:rFonts w:ascii="Times New Roman" w:hAnsi="Times New Roman" w:cs="Times New Roman"/>
          <w:b/>
          <w:sz w:val="24"/>
          <w:szCs w:val="24"/>
        </w:rPr>
        <w:lastRenderedPageBreak/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jóváhagyta. Jóváhagyás hiányában is érvényes a jognyilatkozat, ha a kormánytisztviselő a körülményekből alappal következtethetett az eljáró jogosultságára. [Kttv. 37. § (4) bek.]. 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munkáltató a kormánytisztviselőnek a munkaidő egyenlőtlen beosztására vonatkozó kérelmét csak abban az esetben tagadhatja meg, ha az számára lényegesen nagyobb munkaszervezési terhet jelentene. A munkáltató köteles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megindokolni a kérelem megtagadását [Kttv. 50. § (2) bek.]. 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kormánytisztviselőt legkésőbb tíz munkanappal - átirányítás esetén három munkanappal - korábban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kell tájékoztatni a kinevezéstől eltérő ideiglenes foglalkoztatás - ide nem értve a kiküldetés - elrendeléséről, valamint annak várható időtartamáról [Kttv. 51. § (3) bek.]. 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Az átvevő munkáltató az átszállást követő harminc napon belül a munkáltató azonosító adatainak közlésével köteles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tájékoztatni a kormánytisztviselőt a munkáltató személyében bekövetkezett változásról [Kttv. 58. § (4) bek.]. 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kormánytisztviselő köteles az utasítást adó figyelmét felhívni, és egyben kérheti az utasítás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</w:t>
      </w:r>
      <w:r w:rsidRPr="00563818">
        <w:rPr>
          <w:rFonts w:ascii="Times New Roman" w:hAnsi="Times New Roman" w:cs="Times New Roman"/>
          <w:sz w:val="24"/>
          <w:szCs w:val="24"/>
        </w:rPr>
        <w:t xml:space="preserve"> foglalását, ha az, vagy annak végrehajtása jogszabályba vagy a munkáltató által kiadott normatív utasításba ütközne, vagy teljesítése kárt idézhet elő és a kormánytisztviselő a következményekkel számolhat, vagy az utasítás az érintettek jogos érdekeit sérti. Az utasítást adó felettes az utasítás írásba foglalását nem tagadhatja meg [Kttv. 78. § (4) bek.]. 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tanulmányi szerződést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</w:t>
      </w:r>
      <w:r w:rsidRPr="00563818">
        <w:rPr>
          <w:rFonts w:ascii="Times New Roman" w:hAnsi="Times New Roman" w:cs="Times New Roman"/>
          <w:sz w:val="24"/>
          <w:szCs w:val="24"/>
        </w:rPr>
        <w:t xml:space="preserve"> kell foglalni [Kttv. 82. § (1) bek.]. 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munkaidőkeret kezdő és befejező időpontját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meg kell határozni és közzé kell tenni [Kttv. 90. § (4) bek.].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rendkívüli munkaidőt a kormánytisztviselő kérése esetén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kell elrendelni. Az ilyen munkavégzés elrendelésének, nyilvántartásának és elszámolásának rendjét a hivatali szervezet vezetője állapítja meg [Kttv. 96. § (4) bek].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</w:t>
      </w:r>
      <w:r w:rsidR="00731530" w:rsidRPr="00563818">
        <w:rPr>
          <w:rFonts w:ascii="Times New Roman" w:hAnsi="Times New Roman" w:cs="Times New Roman"/>
          <w:sz w:val="24"/>
          <w:szCs w:val="24"/>
        </w:rPr>
        <w:t xml:space="preserve"> rendes és rendkívüli munkaidő</w:t>
      </w:r>
      <w:r w:rsidRPr="00563818">
        <w:rPr>
          <w:rFonts w:ascii="Times New Roman" w:hAnsi="Times New Roman" w:cs="Times New Roman"/>
          <w:sz w:val="24"/>
          <w:szCs w:val="24"/>
        </w:rPr>
        <w:t xml:space="preserve"> nyilvántartás - a (2) bekezdésben foglaltaktól eltérően - az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közölt munkaidő-beosztás hónap végén történő igazolásával és a változás naprakész feltüntetésével is vezethető [Kttv. 115. § (3) bek.].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kormánytisztviselőt - a Kttv. 117. §-ban meghatározott kormányzati szolgálati jogviszonyban töltött idő megszerzését követően - magasabb besorolási fokozatba kell sorolni, ha az államigazgatási szerv által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meghatározott feltételeket teljesítette [Kttv. </w:t>
      </w:r>
      <w:r w:rsidRPr="00563818">
        <w:rPr>
          <w:rFonts w:ascii="Times New Roman" w:hAnsi="Times New Roman" w:cs="Times New Roman"/>
          <w:bCs/>
          <w:sz w:val="24"/>
          <w:szCs w:val="24"/>
        </w:rPr>
        <w:t xml:space="preserve">118. § </w:t>
      </w:r>
      <w:r w:rsidRPr="00563818">
        <w:rPr>
          <w:rFonts w:ascii="Times New Roman" w:hAnsi="Times New Roman" w:cs="Times New Roman"/>
          <w:sz w:val="24"/>
          <w:szCs w:val="24"/>
        </w:rPr>
        <w:t xml:space="preserve">(1) bek. c) pont]. 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spacing w:after="0" w:line="240" w:lineRule="auto"/>
        <w:ind w:left="561" w:hanging="357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munkáltatói jogkör gyakorlója egyoldalú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</w:t>
      </w:r>
      <w:r w:rsidRPr="00563818">
        <w:rPr>
          <w:rFonts w:ascii="Times New Roman" w:hAnsi="Times New Roman" w:cs="Times New Roman"/>
          <w:sz w:val="24"/>
          <w:szCs w:val="24"/>
        </w:rPr>
        <w:t xml:space="preserve"> foglalt döntésével a főtanácsadói, tanácsadói munkakört betöltő kormánytisztviselőt az iskolai végzettségének, szakképzettségének, szakképesítésének megfelelő másik munkakörbe helyezheti át [Kttv. 125. § (7) bek.].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Amennyiben a kormánytisztviselő, szakmai vezető jogviszonya a Kttv. 60. § (2) bekezdés </w:t>
      </w:r>
      <w:r w:rsidRPr="00563818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563818">
        <w:rPr>
          <w:rFonts w:ascii="Times New Roman" w:hAnsi="Times New Roman" w:cs="Times New Roman"/>
          <w:sz w:val="24"/>
          <w:szCs w:val="24"/>
        </w:rPr>
        <w:t xml:space="preserve">pontja alapján szűnik meg, a (6) bekezdés szerinti kezességvállalási díjat nem kell megfizetni, ha a munkáltató és a kormánytisztviselő vagy a munkáltató és a szakmai vezető erről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megállapodnak [Kttv. 153. § (7) bek.].</w:t>
      </w:r>
    </w:p>
    <w:p w:rsidR="00412CF8" w:rsidRPr="00563818" w:rsidRDefault="00412CF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hivatali szervezet vezetője - ide nem értve a helyettesítést - rendkívüli, célhoz köthető feladatot állapíthat meg a kormánytisztviselő részére, amelynek teljesítése a munkakör ellátásából adódó általános munkaterhet jelentősen meghaladja (a továbbiakban: célfeladat). A hivatali szervezet vezetője a célfeladat eredményes végrehajtásáért - a kormánytisztviselő illetményén felül,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, a célfeladat megállapításakor vagy </w:t>
      </w:r>
      <w:r w:rsidRPr="00563818">
        <w:rPr>
          <w:rFonts w:ascii="Times New Roman" w:hAnsi="Times New Roman" w:cs="Times New Roman"/>
          <w:sz w:val="24"/>
          <w:szCs w:val="24"/>
        </w:rPr>
        <w:lastRenderedPageBreak/>
        <w:t>teljesítésének igazolásakor - céljuttatást határoz meg a megállapított személyi juttatások előirányzatán belül [Kttv. 154. § (2) bek.].</w:t>
      </w:r>
    </w:p>
    <w:p w:rsidR="004069F3" w:rsidRPr="00563818" w:rsidRDefault="004069F3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8" w:rsidRPr="00563818" w:rsidRDefault="004069F3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4069F3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a) Az 1. pontban foglalt körhöz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 képest </w:t>
      </w:r>
      <w:r w:rsidR="004069F3" w:rsidRPr="00563818">
        <w:rPr>
          <w:rFonts w:ascii="Times New Roman" w:hAnsi="Times New Roman" w:cs="Times New Roman"/>
          <w:b/>
          <w:sz w:val="24"/>
          <w:szCs w:val="24"/>
          <w:u w:val="single"/>
        </w:rPr>
        <w:t>speciális a szabályozás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 azon munkáltatói intézkedések esetében, ahol a Kttv. a munkáltatói jogkör gyakorlója részéről </w:t>
      </w:r>
      <w:r w:rsidR="004069F3" w:rsidRPr="00563818">
        <w:rPr>
          <w:rFonts w:ascii="Times New Roman" w:hAnsi="Times New Roman" w:cs="Times New Roman"/>
          <w:b/>
          <w:sz w:val="24"/>
          <w:szCs w:val="24"/>
        </w:rPr>
        <w:t xml:space="preserve">elektronikusan legalább fokozott biztonságú elektronikus aláírással történő kiadmányozást ír elő. </w:t>
      </w:r>
      <w:r w:rsidR="004069F3" w:rsidRPr="00563818">
        <w:rPr>
          <w:rFonts w:ascii="Times New Roman" w:hAnsi="Times New Roman" w:cs="Times New Roman"/>
          <w:sz w:val="24"/>
          <w:szCs w:val="24"/>
        </w:rPr>
        <w:t>Így ezen a módon kiadmányozhatóak az alábbi munkáltatói intézkedések [Kttv. 20. § (5) bek.]: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kinevezés és annak elfogadása, 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kinevezés módosítása, 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közszolgálat megszüntetésével kapcsolatos jognyilatkozat,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fegyelmi ügyben hozott határozat</w:t>
      </w:r>
      <w:r w:rsidR="009B56C1" w:rsidRPr="00563818">
        <w:rPr>
          <w:rFonts w:ascii="Times New Roman" w:hAnsi="Times New Roman" w:cs="Times New Roman"/>
          <w:sz w:val="24"/>
          <w:szCs w:val="24"/>
        </w:rPr>
        <w:t>,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kártérítési ügyben hozott határozat, 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sérelemdíj megfizetése ügyében hozott határozat,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 összeférhetetlenség megszüntetésére irányuló felszólítás,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fizetési felszólítás.</w:t>
      </w:r>
    </w:p>
    <w:p w:rsidR="004069F3" w:rsidRPr="00563818" w:rsidRDefault="004069F3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9F3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b) 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A felsorolt, legalább fokozott biztonságú elektronikus aláírással kiadmányozott munkáltatói intézkedést </w:t>
      </w:r>
      <w:r w:rsidR="001B2A00">
        <w:rPr>
          <w:rFonts w:ascii="Times New Roman" w:hAnsi="Times New Roman" w:cs="Times New Roman"/>
          <w:sz w:val="24"/>
          <w:szCs w:val="24"/>
        </w:rPr>
        <w:t xml:space="preserve">– a jogviszony létesítésének kivételével – </w:t>
      </w:r>
      <w:r w:rsidR="004069F3" w:rsidRPr="00563818">
        <w:rPr>
          <w:rFonts w:ascii="Times New Roman" w:hAnsi="Times New Roman" w:cs="Times New Roman"/>
          <w:b/>
          <w:sz w:val="24"/>
          <w:szCs w:val="24"/>
        </w:rPr>
        <w:t>elektronikusan kell kézbesíteni</w:t>
      </w:r>
      <w:r w:rsidR="004069F3" w:rsidRPr="00563818">
        <w:rPr>
          <w:rFonts w:ascii="Times New Roman" w:hAnsi="Times New Roman" w:cs="Times New Roman"/>
          <w:sz w:val="24"/>
          <w:szCs w:val="24"/>
        </w:rPr>
        <w:t>, ennek lehetséges módjai:</w:t>
      </w:r>
    </w:p>
    <w:p w:rsidR="004069F3" w:rsidRPr="00563818" w:rsidRDefault="004069F3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személyes átvétel (e-szig, AVDH) vagy </w:t>
      </w:r>
    </w:p>
    <w:p w:rsidR="004069F3" w:rsidRPr="00563818" w:rsidRDefault="001B2A00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ügyfélkapus tárhelyre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 küldés. </w:t>
      </w:r>
    </w:p>
    <w:p w:rsidR="004069F3" w:rsidRPr="00563818" w:rsidRDefault="004069F3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6C1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c) </w:t>
      </w:r>
      <w:r w:rsidR="009B56C1" w:rsidRPr="00563818">
        <w:rPr>
          <w:rFonts w:ascii="Times New Roman" w:hAnsi="Times New Roman" w:cs="Times New Roman"/>
          <w:sz w:val="24"/>
          <w:szCs w:val="24"/>
        </w:rPr>
        <w:t xml:space="preserve">A </w:t>
      </w:r>
      <w:r w:rsidR="009B56C1" w:rsidRPr="00563818">
        <w:rPr>
          <w:rFonts w:ascii="Times New Roman" w:hAnsi="Times New Roman" w:cs="Times New Roman"/>
          <w:b/>
          <w:sz w:val="24"/>
          <w:szCs w:val="24"/>
        </w:rPr>
        <w:t>közlés a hozzáférhetőséggel áll be</w:t>
      </w:r>
      <w:r w:rsidR="009B56C1" w:rsidRPr="00563818">
        <w:rPr>
          <w:rFonts w:ascii="Times New Roman" w:hAnsi="Times New Roman" w:cs="Times New Roman"/>
          <w:sz w:val="24"/>
          <w:szCs w:val="24"/>
        </w:rPr>
        <w:t xml:space="preserve">, azaz amikor a címzett lehetősége nyílik arra, hogy a munkáltatói intézkedés tartalmát megismerje [Kttv. 20. § (6)-(7) bek.]. </w:t>
      </w:r>
    </w:p>
    <w:p w:rsidR="009B56C1" w:rsidRPr="00563818" w:rsidRDefault="009B56C1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9F3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d) 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Annak érdekében, hogy a </w:t>
      </w:r>
      <w:r w:rsidR="004069F3" w:rsidRPr="00563818">
        <w:rPr>
          <w:rFonts w:ascii="Times New Roman" w:hAnsi="Times New Roman" w:cs="Times New Roman"/>
          <w:b/>
          <w:sz w:val="24"/>
          <w:szCs w:val="24"/>
        </w:rPr>
        <w:t>foglalkoztatott is rendelkezzen hiteles példánnyal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 a munkáltatói intézkedésb</w:t>
      </w:r>
      <w:r w:rsidR="009B56C1" w:rsidRPr="00563818">
        <w:rPr>
          <w:rFonts w:ascii="Times New Roman" w:hAnsi="Times New Roman" w:cs="Times New Roman"/>
          <w:sz w:val="24"/>
          <w:szCs w:val="24"/>
        </w:rPr>
        <w:t>ől, részére azt személyes átadáskor is elektronikusan biztosítani kell (adathordozó, tárhely stb. megoldásokkal)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. Az </w:t>
      </w:r>
      <w:r w:rsidR="001B2A00">
        <w:rPr>
          <w:rFonts w:ascii="Times New Roman" w:hAnsi="Times New Roman" w:cs="Times New Roman"/>
          <w:sz w:val="24"/>
          <w:szCs w:val="24"/>
        </w:rPr>
        <w:t>ügyfélkapus tárhelyre</w:t>
      </w:r>
      <w:r w:rsidR="001B2A00" w:rsidRPr="00563818">
        <w:rPr>
          <w:rFonts w:ascii="Times New Roman" w:hAnsi="Times New Roman" w:cs="Times New Roman"/>
          <w:sz w:val="24"/>
          <w:szCs w:val="24"/>
        </w:rPr>
        <w:t xml:space="preserve"> </w:t>
      </w:r>
      <w:r w:rsidR="004069F3" w:rsidRPr="00563818">
        <w:rPr>
          <w:rFonts w:ascii="Times New Roman" w:hAnsi="Times New Roman" w:cs="Times New Roman"/>
          <w:sz w:val="24"/>
          <w:szCs w:val="24"/>
        </w:rPr>
        <w:t>küldésse</w:t>
      </w:r>
      <w:r w:rsidR="009B56C1" w:rsidRPr="00563818">
        <w:rPr>
          <w:rFonts w:ascii="Times New Roman" w:hAnsi="Times New Roman" w:cs="Times New Roman"/>
          <w:sz w:val="24"/>
          <w:szCs w:val="24"/>
        </w:rPr>
        <w:t>l ez megvalósul, az átadás tényéről és időpontjáról a rendszer</w:t>
      </w:r>
      <w:r w:rsidR="004069F3" w:rsidRPr="00563818">
        <w:rPr>
          <w:rFonts w:ascii="Times New Roman" w:hAnsi="Times New Roman" w:cs="Times New Roman"/>
          <w:sz w:val="24"/>
          <w:szCs w:val="24"/>
        </w:rPr>
        <w:t xml:space="preserve"> </w:t>
      </w:r>
      <w:r w:rsidR="009B56C1" w:rsidRPr="00563818">
        <w:rPr>
          <w:rFonts w:ascii="Times New Roman" w:hAnsi="Times New Roman" w:cs="Times New Roman"/>
          <w:sz w:val="24"/>
          <w:szCs w:val="24"/>
        </w:rPr>
        <w:t>vissza</w:t>
      </w:r>
      <w:r w:rsidR="004069F3" w:rsidRPr="00563818">
        <w:rPr>
          <w:rFonts w:ascii="Times New Roman" w:hAnsi="Times New Roman" w:cs="Times New Roman"/>
          <w:sz w:val="24"/>
          <w:szCs w:val="24"/>
        </w:rPr>
        <w:t>igazol</w:t>
      </w:r>
      <w:r w:rsidR="009B56C1" w:rsidRPr="00563818">
        <w:rPr>
          <w:rFonts w:ascii="Times New Roman" w:hAnsi="Times New Roman" w:cs="Times New Roman"/>
          <w:sz w:val="24"/>
          <w:szCs w:val="24"/>
        </w:rPr>
        <w:t xml:space="preserve">ást ad. Az ügyfélkapu jelenleg az egyetlen olyan megoldás, mely a Kormány által kötelezően biztosított elektronikus azonosítási szolgáltatással és tárhellyel rendelkezik. Az </w:t>
      </w:r>
      <w:r w:rsidR="001B2A00">
        <w:rPr>
          <w:rFonts w:ascii="Times New Roman" w:hAnsi="Times New Roman" w:cs="Times New Roman"/>
          <w:sz w:val="24"/>
          <w:szCs w:val="24"/>
        </w:rPr>
        <w:t>ügyfélkapus tárhelyre</w:t>
      </w:r>
      <w:r w:rsidR="001B2A00" w:rsidRPr="00563818">
        <w:rPr>
          <w:rFonts w:ascii="Times New Roman" w:hAnsi="Times New Roman" w:cs="Times New Roman"/>
          <w:sz w:val="24"/>
          <w:szCs w:val="24"/>
        </w:rPr>
        <w:t xml:space="preserve"> </w:t>
      </w:r>
      <w:r w:rsidR="009B56C1" w:rsidRPr="00563818">
        <w:rPr>
          <w:rFonts w:ascii="Times New Roman" w:hAnsi="Times New Roman" w:cs="Times New Roman"/>
          <w:sz w:val="24"/>
          <w:szCs w:val="24"/>
        </w:rPr>
        <w:t xml:space="preserve">küldés javasolt minden olyan esetben, melyben felmerülhet az esetleges „nem együttműködés” a foglalkoztatott részéről, azaz a munkáltatói intézkedésben foglaltakkal kapcsolatban jogvita várható. A tömeges, egyoldalú, adott esetben automatizmust rendező munkáltatói intézkedéseknél (pl. előresorolás, alapilletmény-eltérítés stb.) elegendő a személyes átadás is, ha ennek feltételei biztosítottak. </w:t>
      </w:r>
    </w:p>
    <w:p w:rsidR="00705D09" w:rsidRPr="00563818" w:rsidRDefault="00705D09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F8" w:rsidRPr="00563818" w:rsidRDefault="00412CF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e) </w:t>
      </w:r>
      <w:r w:rsidR="00705D09" w:rsidRPr="00563818">
        <w:rPr>
          <w:rFonts w:ascii="Times New Roman" w:hAnsi="Times New Roman" w:cs="Times New Roman"/>
          <w:sz w:val="24"/>
          <w:szCs w:val="24"/>
        </w:rPr>
        <w:t xml:space="preserve">Hangsúlyozni szükséges, hogy bár a </w:t>
      </w:r>
      <w:r w:rsidR="00705D09" w:rsidRPr="00563818">
        <w:rPr>
          <w:rFonts w:ascii="Times New Roman" w:hAnsi="Times New Roman" w:cs="Times New Roman"/>
          <w:b/>
          <w:sz w:val="24"/>
          <w:szCs w:val="24"/>
        </w:rPr>
        <w:t>kinevezést és annak elfogadását írásba kell foglalni</w:t>
      </w:r>
      <w:r w:rsidR="00705D09" w:rsidRPr="00563818">
        <w:rPr>
          <w:rFonts w:ascii="Times New Roman" w:hAnsi="Times New Roman" w:cs="Times New Roman"/>
          <w:sz w:val="24"/>
          <w:szCs w:val="24"/>
        </w:rPr>
        <w:t xml:space="preserve"> [Kttv. 38. § (1) bek.], azt </w:t>
      </w:r>
      <w:r w:rsidR="00705D09" w:rsidRPr="00563818">
        <w:rPr>
          <w:rFonts w:ascii="Times New Roman" w:hAnsi="Times New Roman" w:cs="Times New Roman"/>
          <w:b/>
          <w:sz w:val="24"/>
          <w:szCs w:val="24"/>
        </w:rPr>
        <w:t>nem kell elektronikusan közölni</w:t>
      </w:r>
      <w:r w:rsidR="00705D09" w:rsidRPr="00563818">
        <w:rPr>
          <w:rFonts w:ascii="Times New Roman" w:hAnsi="Times New Roman" w:cs="Times New Roman"/>
          <w:sz w:val="24"/>
          <w:szCs w:val="24"/>
        </w:rPr>
        <w:t xml:space="preserve">. A Kttv. </w:t>
      </w:r>
      <w:r w:rsidR="006113AA" w:rsidRPr="00563818">
        <w:rPr>
          <w:rFonts w:ascii="Times New Roman" w:hAnsi="Times New Roman" w:cs="Times New Roman"/>
          <w:sz w:val="24"/>
          <w:szCs w:val="24"/>
        </w:rPr>
        <w:t>21</w:t>
      </w:r>
      <w:r w:rsidR="00705D09" w:rsidRPr="00563818">
        <w:rPr>
          <w:rFonts w:ascii="Times New Roman" w:hAnsi="Times New Roman" w:cs="Times New Roman"/>
          <w:sz w:val="24"/>
          <w:szCs w:val="24"/>
        </w:rPr>
        <w:t xml:space="preserve">. § (4) bekezdése írja elő, hogy a </w:t>
      </w:r>
      <w:r w:rsidR="00705D09" w:rsidRPr="00563818">
        <w:rPr>
          <w:rFonts w:ascii="Times New Roman" w:hAnsi="Times New Roman" w:cs="Times New Roman"/>
          <w:b/>
          <w:sz w:val="24"/>
          <w:szCs w:val="24"/>
        </w:rPr>
        <w:t>jogviszony létesítéséről rendelkező munkáltatói intézkedést nem kell elektronikus úton közölni</w:t>
      </w:r>
      <w:r w:rsidR="00705D09" w:rsidRPr="00563818">
        <w:rPr>
          <w:rFonts w:ascii="Times New Roman" w:hAnsi="Times New Roman" w:cs="Times New Roman"/>
          <w:sz w:val="24"/>
          <w:szCs w:val="24"/>
        </w:rPr>
        <w:t xml:space="preserve">. </w:t>
      </w:r>
      <w:r w:rsidR="009B56C1" w:rsidRPr="00563818">
        <w:rPr>
          <w:rFonts w:ascii="Times New Roman" w:hAnsi="Times New Roman" w:cs="Times New Roman"/>
          <w:sz w:val="24"/>
          <w:szCs w:val="24"/>
        </w:rPr>
        <w:t xml:space="preserve">Ehhez kapcsolódóan </w:t>
      </w:r>
      <w:r w:rsidRPr="00563818">
        <w:rPr>
          <w:rFonts w:ascii="Times New Roman" w:hAnsi="Times New Roman" w:cs="Times New Roman"/>
          <w:sz w:val="24"/>
          <w:szCs w:val="24"/>
        </w:rPr>
        <w:t>álláspontunk szerint nem kell elektronikus úton közölni az alábbi intézkedéseket sem:</w:t>
      </w:r>
    </w:p>
    <w:p w:rsidR="00412CF8" w:rsidRPr="00563818" w:rsidRDefault="009B56C1" w:rsidP="0056381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tájékoztatási kötelezettséget tartalmazó munkáltatói intézkedést [Ld. 30/2012. (III. 7.) Korm. rendelet 8. és 11. §.]</w:t>
      </w:r>
      <w:r w:rsidR="00412CF8" w:rsidRPr="00563818">
        <w:rPr>
          <w:rFonts w:ascii="Times New Roman" w:hAnsi="Times New Roman" w:cs="Times New Roman"/>
          <w:sz w:val="24"/>
          <w:szCs w:val="24"/>
        </w:rPr>
        <w:t>, valamint</w:t>
      </w:r>
    </w:p>
    <w:p w:rsidR="00412CF8" w:rsidRPr="00563818" w:rsidRDefault="00412CF8" w:rsidP="00563818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hatósági bizonyítvány </w:t>
      </w:r>
      <w:r w:rsidR="00D15757" w:rsidRPr="00563818">
        <w:rPr>
          <w:rFonts w:ascii="Times New Roman" w:hAnsi="Times New Roman" w:cs="Times New Roman"/>
          <w:sz w:val="24"/>
          <w:szCs w:val="24"/>
        </w:rPr>
        <w:t>igazolására vonatkozó felhívást.</w:t>
      </w:r>
    </w:p>
    <w:p w:rsidR="00412CF8" w:rsidRPr="00563818" w:rsidRDefault="00412CF8" w:rsidP="00563818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[A kormányzati szolgálati jogviszonyt létesíteni szándékozó személy a kinevezést megelőzően hatósági bizonyítvánnyal igazolja, hogy büntetlen előéletű, ha nem igazolja, </w:t>
      </w:r>
      <w:r w:rsidRPr="00563818">
        <w:rPr>
          <w:rFonts w:ascii="Times New Roman" w:hAnsi="Times New Roman" w:cs="Times New Roman"/>
          <w:sz w:val="24"/>
          <w:szCs w:val="24"/>
        </w:rPr>
        <w:lastRenderedPageBreak/>
        <w:t xml:space="preserve">akkor indokolt esetben a munkáltatói jogkör gyakorlója </w:t>
      </w:r>
      <w:r w:rsidRPr="00563818">
        <w:rPr>
          <w:rFonts w:ascii="Times New Roman" w:hAnsi="Times New Roman" w:cs="Times New Roman"/>
          <w:i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felszólíthatja a kormánytisztviselőt, hogy a felhívástól számított tizenöt munkanapon belül - ha e határidőn belül menthető ok miatt nem lehetséges, annak megszűnését követően haladéktalanul - ezt hatósági bizonyítvánnyal igazolja - Kttv. 42. § (1) és (4) bek.].</w:t>
      </w:r>
    </w:p>
    <w:p w:rsidR="00412CF8" w:rsidRPr="00563818" w:rsidRDefault="00705D09" w:rsidP="005638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Ekkor az elektronikusan kiadmányozott jognyilatkozatról a munkáltatói jogkör gyakorlója által írásban kijelölt vagy a szervezeti és működési szabályzatban erre feljogosított személy öt napon belül </w:t>
      </w:r>
      <w:r w:rsidRPr="00563818">
        <w:rPr>
          <w:rFonts w:ascii="Times New Roman" w:hAnsi="Times New Roman" w:cs="Times New Roman"/>
          <w:b/>
          <w:i/>
          <w:sz w:val="24"/>
          <w:szCs w:val="24"/>
        </w:rPr>
        <w:t>záradékolással hiteles papír alapú kiadmányt készít</w:t>
      </w:r>
      <w:r w:rsidRPr="00563818">
        <w:rPr>
          <w:rFonts w:ascii="Times New Roman" w:hAnsi="Times New Roman" w:cs="Times New Roman"/>
          <w:sz w:val="24"/>
          <w:szCs w:val="24"/>
        </w:rPr>
        <w:t xml:space="preserve">. A záradéknak tartalmaznia kell a záradékolásra jogosult személy aláírását, a záradékolás keltét és szöveges utalást arra, hogy a papír alapú kiadmány az alapul szolgáló elektronikusan hitelesített irattal megegyezik. A közszolgálati tisztviselővel a papír alapú kiadmányt kell közölni [Kttv. </w:t>
      </w:r>
      <w:r w:rsidR="00034DCF" w:rsidRPr="00563818">
        <w:rPr>
          <w:rFonts w:ascii="Times New Roman" w:hAnsi="Times New Roman" w:cs="Times New Roman"/>
          <w:sz w:val="24"/>
          <w:szCs w:val="24"/>
        </w:rPr>
        <w:t>2</w:t>
      </w:r>
      <w:r w:rsidR="006113AA" w:rsidRPr="00563818">
        <w:rPr>
          <w:rFonts w:ascii="Times New Roman" w:hAnsi="Times New Roman" w:cs="Times New Roman"/>
          <w:sz w:val="24"/>
          <w:szCs w:val="24"/>
        </w:rPr>
        <w:t>1</w:t>
      </w:r>
      <w:r w:rsidRPr="00563818">
        <w:rPr>
          <w:rFonts w:ascii="Times New Roman" w:hAnsi="Times New Roman" w:cs="Times New Roman"/>
          <w:sz w:val="24"/>
          <w:szCs w:val="24"/>
        </w:rPr>
        <w:t>. § (</w:t>
      </w:r>
      <w:r w:rsidR="006113AA" w:rsidRPr="00563818">
        <w:rPr>
          <w:rFonts w:ascii="Times New Roman" w:hAnsi="Times New Roman" w:cs="Times New Roman"/>
          <w:sz w:val="24"/>
          <w:szCs w:val="24"/>
        </w:rPr>
        <w:t>4</w:t>
      </w:r>
      <w:r w:rsidRPr="00563818">
        <w:rPr>
          <w:rFonts w:ascii="Times New Roman" w:hAnsi="Times New Roman" w:cs="Times New Roman"/>
          <w:sz w:val="24"/>
          <w:szCs w:val="24"/>
        </w:rPr>
        <w:t>) bek.].</w:t>
      </w:r>
    </w:p>
    <w:p w:rsidR="00D51813" w:rsidRDefault="00D51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364A" w:rsidRPr="00563818" w:rsidRDefault="004B364A" w:rsidP="0056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64A" w:rsidRPr="00563818" w:rsidRDefault="00412CF8" w:rsidP="00563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B364A" w:rsidRPr="00563818">
        <w:rPr>
          <w:rFonts w:ascii="Times New Roman" w:hAnsi="Times New Roman" w:cs="Times New Roman"/>
          <w:b/>
          <w:sz w:val="24"/>
          <w:szCs w:val="24"/>
        </w:rPr>
        <w:t xml:space="preserve">A Hszt-ben szabályozott munkáltatói intézkedések </w:t>
      </w:r>
    </w:p>
    <w:p w:rsidR="00764FC2" w:rsidRPr="00563818" w:rsidRDefault="00764FC2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908" w:rsidRPr="00563818" w:rsidRDefault="0029290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Fő szabályként </w:t>
      </w:r>
      <w:r w:rsidRPr="00563818">
        <w:rPr>
          <w:rFonts w:ascii="Times New Roman" w:hAnsi="Times New Roman" w:cs="Times New Roman"/>
          <w:b/>
          <w:sz w:val="24"/>
          <w:szCs w:val="24"/>
        </w:rPr>
        <w:t>nincs alaki kötöttség</w:t>
      </w:r>
      <w:r w:rsidRPr="00563818">
        <w:rPr>
          <w:rFonts w:ascii="Times New Roman" w:hAnsi="Times New Roman" w:cs="Times New Roman"/>
          <w:sz w:val="24"/>
          <w:szCs w:val="24"/>
        </w:rPr>
        <w:t xml:space="preserve">: A szolgálati viszonnyal kapcsolatos jognyilatkozatokat - ideértve a két- vagy többoldalú jognyilatkozatokat tartalmazó megállapodásokat is - eltérő rendelkezés hiányában </w:t>
      </w:r>
      <w:r w:rsidRPr="00563818">
        <w:rPr>
          <w:rFonts w:ascii="Times New Roman" w:hAnsi="Times New Roman" w:cs="Times New Roman"/>
          <w:b/>
          <w:sz w:val="24"/>
          <w:szCs w:val="24"/>
        </w:rPr>
        <w:t>alaki kötöttség nélkül</w:t>
      </w:r>
      <w:r w:rsidRPr="00563818">
        <w:rPr>
          <w:rFonts w:ascii="Times New Roman" w:hAnsi="Times New Roman" w:cs="Times New Roman"/>
          <w:sz w:val="24"/>
          <w:szCs w:val="24"/>
        </w:rPr>
        <w:t xml:space="preserve"> lehet megtenni [Hszt. 6. § (1) bek.]</w:t>
      </w:r>
      <w:r w:rsidR="00233B08" w:rsidRPr="00563818">
        <w:rPr>
          <w:rFonts w:ascii="Times New Roman" w:hAnsi="Times New Roman" w:cs="Times New Roman"/>
          <w:sz w:val="24"/>
          <w:szCs w:val="24"/>
        </w:rPr>
        <w:t xml:space="preserve">. </w:t>
      </w:r>
      <w:r w:rsidRPr="00563818">
        <w:rPr>
          <w:rFonts w:ascii="Times New Roman" w:hAnsi="Times New Roman" w:cs="Times New Roman"/>
          <w:sz w:val="24"/>
          <w:szCs w:val="24"/>
        </w:rPr>
        <w:t>A hivatásos állomány tagjának kérésére a nyilatkozatot akkor is írásba kell foglalni, ha az írásbeliség egyébként nem kötelező.</w:t>
      </w: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Hszt. szerint írásbeliséghez kötött: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szolgálati viszony létesítésére vonatkozó nyilatkozat,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szolgálati viszony szünetelésére vonatkozó nyilatkozat,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szolgálati viszony megszüntetésére vonatkozó nyilatkozat,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kinevezés,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 előléptetés,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 előresorolás,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 elismerés,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 áthelyezés,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 átrendelés,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más szervhez vezénylés, 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miniszter által vezetett minisztériumba vagy a miniszter által irányított szervhez vezénylés, 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az ügyészi szervezethez vezénylés, 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Nemzeti Közszolgálati Egyetemre vezénylés,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külföldre vezénylés,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helyettesítésre szóló megbízás,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foglalkoztatott alkalmasságára vonatkozó nyilatkozat,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teljesítményértékelés,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minősítés,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fegyelmi tárgyában hozott határozat,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méltatlansági tárgyában hozott határozat, 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kártérítés tárgyában hozott határozat</w:t>
      </w:r>
      <w:r w:rsidRPr="00563818">
        <w:rPr>
          <w:rFonts w:ascii="Times New Roman" w:hAnsi="Times New Roman" w:cs="Times New Roman"/>
          <w:b/>
          <w:sz w:val="24"/>
          <w:szCs w:val="24"/>
        </w:rPr>
        <w:t>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személyiségi jogsértés tárgyában hozott határozat, 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Becsületbíróság által hozott határozat,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szolgálati beosztásból történő felfüggesztés, 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baleset vagy betegség szolgálattal való összefüggését minősítő határozat</w:t>
      </w: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[Hszt. 6. § (3) bek.]. </w:t>
      </w:r>
    </w:p>
    <w:p w:rsidR="00292908" w:rsidRPr="00563818" w:rsidRDefault="0029290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CA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1.</w:t>
      </w:r>
    </w:p>
    <w:p w:rsidR="00B627CA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a) Az </w:t>
      </w:r>
      <w:r w:rsidRPr="00563818">
        <w:rPr>
          <w:rFonts w:ascii="Times New Roman" w:hAnsi="Times New Roman" w:cs="Times New Roman"/>
          <w:b/>
          <w:sz w:val="24"/>
          <w:szCs w:val="24"/>
          <w:u w:val="single"/>
        </w:rPr>
        <w:t>általános szabályozás</w:t>
      </w:r>
      <w:r w:rsidRPr="00563818">
        <w:rPr>
          <w:rFonts w:ascii="Times New Roman" w:hAnsi="Times New Roman" w:cs="Times New Roman"/>
          <w:sz w:val="24"/>
          <w:szCs w:val="24"/>
        </w:rPr>
        <w:t xml:space="preserve"> az elektronikus dokumentum fogalmából indul ki: A jognyilatkozat akkor is írásbelinek tekinthető, ha annak közlésére a jognyilatkozatban foglalt információ változatlan visszaidézésére, a nyilatkozattevő személyének és a jognyilatkozat megtétele időpontjának azonosítására alkalmas elektronikus dokumentumban (a továbbiakban: elektronikus dokumentum) kerül sor. </w:t>
      </w:r>
      <w:r w:rsidR="00D15757" w:rsidRPr="00563818">
        <w:rPr>
          <w:rFonts w:ascii="Times New Roman" w:hAnsi="Times New Roman" w:cs="Times New Roman"/>
          <w:sz w:val="24"/>
          <w:szCs w:val="24"/>
        </w:rPr>
        <w:t xml:space="preserve">A nyilatkozattevő személyének </w:t>
      </w:r>
      <w:r w:rsidRPr="00563818">
        <w:rPr>
          <w:rFonts w:ascii="Times New Roman" w:hAnsi="Times New Roman" w:cs="Times New Roman"/>
          <w:sz w:val="24"/>
          <w:szCs w:val="24"/>
        </w:rPr>
        <w:t xml:space="preserve">azonosításához nem szükséges a nyilatkozattevő elektronikus aláírása vagy minősített elektronikus aláírása [Hszt. 6. § (4)-(5) bek.]. </w:t>
      </w:r>
    </w:p>
    <w:p w:rsidR="00B627CA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17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BF7117" w:rsidRPr="00563818">
        <w:rPr>
          <w:rFonts w:ascii="Times New Roman" w:hAnsi="Times New Roman" w:cs="Times New Roman"/>
          <w:sz w:val="24"/>
          <w:szCs w:val="24"/>
        </w:rPr>
        <w:t xml:space="preserve">Ezen általános szabálynak tehát valamennyi írásbeli jognyilatkozat esetében érvényesülnie kell, ez tekintendő a „minimum” feltételnek; ehhez képest a munkáltatónak kell kialakítani az elektronikus kézbesítés rendszerét. Ekkor a munkáltatói intézkedést elektronikus formában kell közölni, de nem feltétel a 2. pontban foglalt valamelyik megoldás (személyes átadás, ügyfélkapu) megléte; a lényeg, hogy olyan informatikai hátteret kell biztosítani, mely az a) pontban foglalt három feltételnek megfelel. Ilyen megoldás lehet pl. nem szerkeszthető pdf dokumentum elküldése e-mailben. </w:t>
      </w:r>
    </w:p>
    <w:p w:rsidR="00BF7117" w:rsidRPr="00563818" w:rsidRDefault="00BF711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117" w:rsidRPr="00563818" w:rsidRDefault="00BF7117" w:rsidP="005638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c) Az e körbe tartozó munkáltatói intézkedések esetében is előfordulhat, hogy valamely okból nem kerülhet sor az elektronikus kézbesítésre. Ekkor az elektronikusan dokumentumról a munkáltatói jogkör gyakorlója által írásban kijelölt vagy a szervezeti és működési szabályzatban erre feljogosított személy öt napon belül </w:t>
      </w:r>
      <w:r w:rsidRPr="00563818">
        <w:rPr>
          <w:rFonts w:ascii="Times New Roman" w:hAnsi="Times New Roman" w:cs="Times New Roman"/>
          <w:b/>
          <w:i/>
          <w:sz w:val="24"/>
          <w:szCs w:val="24"/>
        </w:rPr>
        <w:t>záradékolással hiteles papír alapú kiadmányt készít</w:t>
      </w:r>
      <w:r w:rsidRPr="00563818">
        <w:rPr>
          <w:rFonts w:ascii="Times New Roman" w:hAnsi="Times New Roman" w:cs="Times New Roman"/>
          <w:sz w:val="24"/>
          <w:szCs w:val="24"/>
        </w:rPr>
        <w:t xml:space="preserve">. A záradéknak tartalmaznia kell a záradékolásra jogosult személy aláírását, a záradékolás keltét és szöveges utalást arra, hogy a papír alapú kiadmány az alapul szolgáló elektronikusan hitelesített irattal megegyezik. A </w:t>
      </w:r>
      <w:r w:rsidR="00563818">
        <w:rPr>
          <w:rFonts w:ascii="Times New Roman" w:hAnsi="Times New Roman" w:cs="Times New Roman"/>
          <w:sz w:val="24"/>
          <w:szCs w:val="24"/>
        </w:rPr>
        <w:t>hivatásos állomány tagjával</w:t>
      </w:r>
      <w:r w:rsidRPr="00563818">
        <w:rPr>
          <w:rFonts w:ascii="Times New Roman" w:hAnsi="Times New Roman" w:cs="Times New Roman"/>
          <w:sz w:val="24"/>
          <w:szCs w:val="24"/>
        </w:rPr>
        <w:t xml:space="preserve"> a papír alapú kiadmányt kell közölni [Hszt. 6/A. § (6) bek.].</w:t>
      </w:r>
    </w:p>
    <w:p w:rsidR="00BF7117" w:rsidRPr="00563818" w:rsidRDefault="00BF711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CA" w:rsidRPr="00563818" w:rsidRDefault="00BF711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d) A munkáltató a Hszt. szerint az alábbi jognyilatkozatoknál kötelezett az írásbeliségre, tehát ezen munkáltatói intézkedéseknél fő szabályként az </w:t>
      </w:r>
      <w:r w:rsidRPr="00563818">
        <w:rPr>
          <w:rFonts w:ascii="Times New Roman" w:hAnsi="Times New Roman" w:cs="Times New Roman"/>
          <w:b/>
          <w:sz w:val="24"/>
          <w:szCs w:val="24"/>
        </w:rPr>
        <w:t>elektronikus közlés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 w:rsidRPr="00563818">
        <w:rPr>
          <w:rFonts w:ascii="Times New Roman" w:hAnsi="Times New Roman" w:cs="Times New Roman"/>
          <w:b/>
          <w:sz w:val="24"/>
          <w:szCs w:val="24"/>
        </w:rPr>
        <w:t>alkalmazandó</w:t>
      </w:r>
      <w:r w:rsidRPr="00563818">
        <w:rPr>
          <w:rFonts w:ascii="Times New Roman" w:hAnsi="Times New Roman" w:cs="Times New Roman"/>
          <w:sz w:val="24"/>
          <w:szCs w:val="24"/>
        </w:rPr>
        <w:t>:</w:t>
      </w:r>
    </w:p>
    <w:p w:rsidR="00BF7117" w:rsidRPr="00563818" w:rsidRDefault="00BF711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Megállapodás munkáltató általi megtámadása (</w:t>
      </w:r>
      <w:r w:rsidRPr="00563818">
        <w:rPr>
          <w:rFonts w:ascii="Times New Roman" w:hAnsi="Times New Roman" w:cs="Times New Roman"/>
          <w:i/>
          <w:sz w:val="24"/>
          <w:szCs w:val="24"/>
        </w:rPr>
        <w:t xml:space="preserve">ha a megállapodás megkötésekor lényeges tényben vagy körülményben tévedett, feltéve, hogy a tévedését a másik fél okozta vagy azt felismerhette, vagy ha a megállapodás megkötésekor lényeges tényben vagy körülményben ugyanabban a téves feltevésben voltak, vagy ha a megállapodás megkötésére a felet megtévesztéssel vagy jogellenes fenyegetéssel vették rá) </w:t>
      </w:r>
      <w:r w:rsidRPr="00563818">
        <w:rPr>
          <w:rFonts w:ascii="Times New Roman" w:hAnsi="Times New Roman" w:cs="Times New Roman"/>
          <w:sz w:val="24"/>
          <w:szCs w:val="24"/>
        </w:rPr>
        <w:t xml:space="preserve">esetén a megtámadásra irányuló jognyilatkozatot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kell a másik féllel közölni [Hszt. 7. §]. </w:t>
      </w:r>
    </w:p>
    <w:p w:rsidR="00BF7117" w:rsidRPr="00563818" w:rsidRDefault="00BF711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rendvédelmi szerv előzetesen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tájékoztatja a hivatásos állomány tagját annak a technikai eszköznek az alkalmazásáról, amely az ellenőrzésére szolgál [Hszt. 104. § (4) bek.]. </w:t>
      </w:r>
    </w:p>
    <w:p w:rsidR="00BF7117" w:rsidRPr="00563818" w:rsidRDefault="00BF711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Ha a hivatásos állomány tagjának eredeti szolgálati beosztása rész-szolgálatteljesítési időben nem látható el, a munkáltatói jogkört gyakorló elöljáró az eredeti szolgálati beosztástól eltérő szolgálati beosztást ajánl fel. Ha a munkáltatói jogkört gyakorló elöljáró az eredeti szolgálati beosztástól eltérő szolgálati beosztást nem tud felajánlani, azt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köteles indokolni. A hivatásos állomány tagjának a 138. § (1) bekezdés </w:t>
      </w:r>
      <w:r w:rsidRPr="00563818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563818">
        <w:rPr>
          <w:rFonts w:ascii="Times New Roman" w:hAnsi="Times New Roman" w:cs="Times New Roman"/>
          <w:sz w:val="24"/>
          <w:szCs w:val="24"/>
        </w:rPr>
        <w:t xml:space="preserve">pontjában meghatározott heti húsz vagy harminc óra rész-szolgálatteljesítési idő egyenlőtlen beosztására vonatkozó kérelmét a munkáltatói jogkör gyakorlója csak abban az esetben tagadhatja meg, ha az egyenlőtlen beosztás szolgálati érdeket sértene, vagy a munkáltatói jogkör gyakorlójának lényegesen nagyobb munkaszervezési terhet jelentene. A kérelem megtagadását a munkáltatói jogkör gyakorlója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köteles megindokolni [Hszt. 138. § (2)-(3) bek.].</w:t>
      </w:r>
    </w:p>
    <w:p w:rsidR="00BF7117" w:rsidRPr="00563818" w:rsidRDefault="00BF711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túlszolgálatot az állományilletékes parancsnoknak vagy az általa felhatalmazott szolgálati elöljárónak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kell elrendelnie</w:t>
      </w:r>
      <w:r w:rsidR="00D15757" w:rsidRPr="00563818">
        <w:rPr>
          <w:rFonts w:ascii="Times New Roman" w:hAnsi="Times New Roman" w:cs="Times New Roman"/>
          <w:sz w:val="24"/>
          <w:szCs w:val="24"/>
        </w:rPr>
        <w:t xml:space="preserve"> </w:t>
      </w:r>
      <w:r w:rsidRPr="00563818">
        <w:rPr>
          <w:rFonts w:ascii="Times New Roman" w:hAnsi="Times New Roman" w:cs="Times New Roman"/>
          <w:sz w:val="24"/>
          <w:szCs w:val="24"/>
        </w:rPr>
        <w:t xml:space="preserve">[Hszt. </w:t>
      </w:r>
      <w:r w:rsidRPr="00563818">
        <w:rPr>
          <w:rFonts w:ascii="Times New Roman" w:hAnsi="Times New Roman" w:cs="Times New Roman"/>
          <w:bCs/>
          <w:sz w:val="24"/>
          <w:szCs w:val="24"/>
        </w:rPr>
        <w:t>140. §</w:t>
      </w:r>
      <w:r w:rsidRPr="0056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818">
        <w:rPr>
          <w:rFonts w:ascii="Times New Roman" w:hAnsi="Times New Roman" w:cs="Times New Roman"/>
          <w:sz w:val="24"/>
          <w:szCs w:val="24"/>
        </w:rPr>
        <w:t xml:space="preserve">(1) bek.]. </w:t>
      </w:r>
    </w:p>
    <w:p w:rsidR="00BF7117" w:rsidRPr="00563818" w:rsidRDefault="00BF711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szolgálati elöljáró a hivatásos állomány tagját kötelezheti arra, hogy a szolgálatteljesítési időn kívül szolgálati érdekből, szolgálatképes állapotban olyan elérhető - szolgálati helyen kívüli - helyen tartózkodjon, ahonnan szolgálati feladatra bármikor igénybe vehető. Ha a szolgálati érdek vagy rendkívüli eset szükségessé teszi, a hivatásos állomány tagja kötelezhető arra, hogy az elrendelő által meghatározott, a szolgálatteljesítési hely közigazgatási határán kívül eső helyen álljon készenlétben (a továbbiakban: kiemelt </w:t>
      </w:r>
      <w:r w:rsidRPr="00563818">
        <w:rPr>
          <w:rFonts w:ascii="Times New Roman" w:hAnsi="Times New Roman" w:cs="Times New Roman"/>
          <w:sz w:val="24"/>
          <w:szCs w:val="24"/>
        </w:rPr>
        <w:lastRenderedPageBreak/>
        <w:t xml:space="preserve">készenlét). A </w:t>
      </w:r>
      <w:r w:rsidRPr="00563818">
        <w:rPr>
          <w:rFonts w:ascii="Times New Roman" w:hAnsi="Times New Roman" w:cs="Times New Roman"/>
          <w:b/>
          <w:sz w:val="24"/>
          <w:szCs w:val="24"/>
        </w:rPr>
        <w:t>kiemelt készenlétet</w:t>
      </w:r>
      <w:r w:rsidRPr="00563818">
        <w:rPr>
          <w:rFonts w:ascii="Times New Roman" w:hAnsi="Times New Roman" w:cs="Times New Roman"/>
          <w:sz w:val="24"/>
          <w:szCs w:val="24"/>
        </w:rPr>
        <w:t xml:space="preserve"> az állományilletékes parancsnoknak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kell elrendelnie. [Hszt. 141. §]. </w:t>
      </w:r>
    </w:p>
    <w:p w:rsidR="00BF7117" w:rsidRPr="00563818" w:rsidRDefault="00BF711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károsult állományilletékes parancsnoka a károkozásról való tudomásszerzéstől számított tizenöt napon belül köteles a károsultat felhívni kárigényének előterjesztésére. A rendvédelmi szerv a kárigény bejelentésétől számított tizenöt napon belül </w:t>
      </w:r>
      <w:r w:rsidRPr="00563818">
        <w:rPr>
          <w:rFonts w:ascii="Times New Roman" w:hAnsi="Times New Roman" w:cs="Times New Roman"/>
          <w:b/>
          <w:sz w:val="24"/>
          <w:szCs w:val="24"/>
        </w:rPr>
        <w:t xml:space="preserve">írásbeli tájékoztatást ad </w:t>
      </w:r>
      <w:r w:rsidRPr="00563818">
        <w:rPr>
          <w:rFonts w:ascii="Times New Roman" w:hAnsi="Times New Roman" w:cs="Times New Roman"/>
          <w:sz w:val="24"/>
          <w:szCs w:val="24"/>
        </w:rPr>
        <w:t xml:space="preserve">a károsultnak az eljáró szervről és az eljárás módjáról [Hszt. </w:t>
      </w:r>
      <w:r w:rsidRPr="00563818">
        <w:rPr>
          <w:rFonts w:ascii="Times New Roman" w:hAnsi="Times New Roman" w:cs="Times New Roman"/>
          <w:bCs/>
          <w:sz w:val="24"/>
          <w:szCs w:val="24"/>
        </w:rPr>
        <w:t>250. §</w:t>
      </w:r>
      <w:r w:rsidRPr="00563818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BF7117" w:rsidRPr="00563818" w:rsidRDefault="00BF711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szolgálati nyugdíjas egyenruhát a választási eljárásról szóló törvény hatálya alá tartozó gyűlésen és egyéb politikai rendezvényen nem viselhet. A Hszt. 266. § (1) bekezdésben foglalt tilalom alá nem eső, a gyülekezési jog hatálya alá tartozó rendezvényen a szolgálati nyugdíjas egyenruhát a rendvédelmi szerv lakóhely szerint illetékes területi szerve vezetőjének előzetes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írásbeli</w:t>
      </w:r>
      <w:r w:rsidRPr="00563818">
        <w:rPr>
          <w:rFonts w:ascii="Times New Roman" w:hAnsi="Times New Roman" w:cs="Times New Roman"/>
          <w:sz w:val="24"/>
          <w:szCs w:val="24"/>
        </w:rPr>
        <w:t xml:space="preserve"> engedélyével viselhet [Hszt. </w:t>
      </w:r>
      <w:r w:rsidRPr="00563818">
        <w:rPr>
          <w:rFonts w:ascii="Times New Roman" w:hAnsi="Times New Roman" w:cs="Times New Roman"/>
          <w:bCs/>
          <w:sz w:val="24"/>
          <w:szCs w:val="24"/>
        </w:rPr>
        <w:t>266. § (2) bek.</w:t>
      </w:r>
      <w:r w:rsidRPr="00563818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0B4FE6" w:rsidRPr="00563818" w:rsidRDefault="000B4FE6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CA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2.</w:t>
      </w:r>
    </w:p>
    <w:p w:rsidR="007E5C36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a) </w:t>
      </w:r>
      <w:r w:rsidRPr="00563818">
        <w:rPr>
          <w:rFonts w:ascii="Times New Roman" w:hAnsi="Times New Roman" w:cs="Times New Roman"/>
          <w:b/>
          <w:sz w:val="24"/>
          <w:szCs w:val="24"/>
          <w:u w:val="single"/>
        </w:rPr>
        <w:t>Speciális a szabályozás</w:t>
      </w:r>
      <w:r w:rsidRPr="00563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63818">
        <w:rPr>
          <w:rFonts w:ascii="Times New Roman" w:hAnsi="Times New Roman" w:cs="Times New Roman"/>
          <w:sz w:val="24"/>
          <w:szCs w:val="24"/>
        </w:rPr>
        <w:t>azon munkáltatói intézkedések esteében, ahol a Hszt. a munkáltatói jogkör gyakorlója részéről elektronikusan legalább fokozott biztonságú elektronikus aláírással kiadmányozást ír elő. Ide tartozik a</w:t>
      </w:r>
      <w:r w:rsidR="006B33F7" w:rsidRPr="00563818">
        <w:rPr>
          <w:rFonts w:ascii="Times New Roman" w:hAnsi="Times New Roman" w:cs="Times New Roman"/>
          <w:sz w:val="24"/>
          <w:szCs w:val="24"/>
        </w:rPr>
        <w:t xml:space="preserve"> Hszt. 6. § (6) </w:t>
      </w:r>
      <w:r w:rsidR="00233B08" w:rsidRPr="00563818">
        <w:rPr>
          <w:rFonts w:ascii="Times New Roman" w:hAnsi="Times New Roman" w:cs="Times New Roman"/>
          <w:sz w:val="24"/>
          <w:szCs w:val="24"/>
        </w:rPr>
        <w:t xml:space="preserve">bekezdése </w:t>
      </w:r>
      <w:r w:rsidRPr="00563818">
        <w:rPr>
          <w:rFonts w:ascii="Times New Roman" w:hAnsi="Times New Roman" w:cs="Times New Roman"/>
          <w:sz w:val="24"/>
          <w:szCs w:val="24"/>
        </w:rPr>
        <w:t>szerint:</w:t>
      </w:r>
    </w:p>
    <w:p w:rsidR="007E5C36" w:rsidRPr="00563818" w:rsidRDefault="007E5C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</w:t>
      </w:r>
      <w:r w:rsidR="00AE0E36" w:rsidRPr="00563818">
        <w:rPr>
          <w:rFonts w:ascii="Times New Roman" w:hAnsi="Times New Roman" w:cs="Times New Roman"/>
          <w:sz w:val="24"/>
          <w:szCs w:val="24"/>
        </w:rPr>
        <w:t>szolgálati viszony létesítésével</w:t>
      </w:r>
      <w:r w:rsidR="00B627CA" w:rsidRPr="00563818">
        <w:rPr>
          <w:rFonts w:ascii="Times New Roman" w:hAnsi="Times New Roman" w:cs="Times New Roman"/>
          <w:sz w:val="24"/>
          <w:szCs w:val="24"/>
        </w:rPr>
        <w:t xml:space="preserve"> kapcsolatos jognyilatkozat,</w:t>
      </w:r>
    </w:p>
    <w:p w:rsidR="007E5C36" w:rsidRPr="00563818" w:rsidRDefault="00AE0E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szolgálati viszony módosításával </w:t>
      </w:r>
      <w:r w:rsidR="00B627CA" w:rsidRPr="00563818">
        <w:rPr>
          <w:rFonts w:ascii="Times New Roman" w:hAnsi="Times New Roman" w:cs="Times New Roman"/>
          <w:sz w:val="24"/>
          <w:szCs w:val="24"/>
        </w:rPr>
        <w:t>kapcsolatos jognyilatkozat,</w:t>
      </w:r>
    </w:p>
    <w:p w:rsidR="007E5C36" w:rsidRPr="00563818" w:rsidRDefault="00AE0E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szolgálati viszony megszüntetésével kapcsolatos jognyilatkozat, </w:t>
      </w:r>
    </w:p>
    <w:p w:rsidR="007E5C36" w:rsidRPr="00563818" w:rsidRDefault="00AE0E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fegyelmi</w:t>
      </w:r>
      <w:r w:rsidR="006113AA" w:rsidRPr="00563818">
        <w:rPr>
          <w:rFonts w:ascii="Times New Roman" w:hAnsi="Times New Roman" w:cs="Times New Roman"/>
          <w:sz w:val="24"/>
          <w:szCs w:val="24"/>
        </w:rPr>
        <w:t xml:space="preserve"> ügyben hozott határozat</w:t>
      </w:r>
      <w:r w:rsidRPr="0056381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5C36" w:rsidRPr="00563818" w:rsidRDefault="006113AA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</w:t>
      </w:r>
      <w:r w:rsidR="007E5C36" w:rsidRPr="00563818">
        <w:rPr>
          <w:rFonts w:ascii="Times New Roman" w:hAnsi="Times New Roman" w:cs="Times New Roman"/>
          <w:sz w:val="24"/>
          <w:szCs w:val="24"/>
        </w:rPr>
        <w:t>méltatlansági</w:t>
      </w:r>
      <w:r w:rsidRPr="00563818">
        <w:rPr>
          <w:rFonts w:ascii="Times New Roman" w:hAnsi="Times New Roman" w:cs="Times New Roman"/>
          <w:sz w:val="24"/>
          <w:szCs w:val="24"/>
        </w:rPr>
        <w:t xml:space="preserve"> ügyben hozott határozat,</w:t>
      </w:r>
    </w:p>
    <w:p w:rsidR="007E5C36" w:rsidRPr="00563818" w:rsidRDefault="006113AA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</w:t>
      </w:r>
      <w:r w:rsidR="00AE0E36" w:rsidRPr="00563818">
        <w:rPr>
          <w:rFonts w:ascii="Times New Roman" w:hAnsi="Times New Roman" w:cs="Times New Roman"/>
          <w:sz w:val="24"/>
          <w:szCs w:val="24"/>
        </w:rPr>
        <w:t xml:space="preserve">kártérítési ügyben hozott határozat, </w:t>
      </w:r>
    </w:p>
    <w:p w:rsidR="007E5C36" w:rsidRPr="00563818" w:rsidRDefault="00AE0E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sérelemdíj megfizetése ügyében hozott határozat, </w:t>
      </w:r>
    </w:p>
    <w:p w:rsidR="007E5C36" w:rsidRPr="00563818" w:rsidRDefault="00AE0E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 összeférhetetlenség megsz</w:t>
      </w:r>
      <w:r w:rsidR="007E5C36" w:rsidRPr="00563818">
        <w:rPr>
          <w:rFonts w:ascii="Times New Roman" w:hAnsi="Times New Roman" w:cs="Times New Roman"/>
          <w:sz w:val="24"/>
          <w:szCs w:val="24"/>
        </w:rPr>
        <w:t>üntetésére irányuló felszólítás</w:t>
      </w:r>
      <w:r w:rsidR="006113AA" w:rsidRPr="00563818">
        <w:rPr>
          <w:rFonts w:ascii="Times New Roman" w:hAnsi="Times New Roman" w:cs="Times New Roman"/>
          <w:sz w:val="24"/>
          <w:szCs w:val="24"/>
        </w:rPr>
        <w:t>,</w:t>
      </w:r>
    </w:p>
    <w:p w:rsidR="00AE0E36" w:rsidRPr="00563818" w:rsidRDefault="00AE0E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fizetési felszó</w:t>
      </w:r>
      <w:r w:rsidR="007E5C36" w:rsidRPr="00563818">
        <w:rPr>
          <w:rFonts w:ascii="Times New Roman" w:hAnsi="Times New Roman" w:cs="Times New Roman"/>
          <w:sz w:val="24"/>
          <w:szCs w:val="24"/>
        </w:rPr>
        <w:t xml:space="preserve">lítás. </w:t>
      </w:r>
    </w:p>
    <w:p w:rsidR="006B33F7" w:rsidRPr="00563818" w:rsidRDefault="006B33F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b) A felsorolt, legalább fokozott biztonságú elektronikus aláírással kiadmányozott munkáltatói intézkedést </w:t>
      </w:r>
      <w:r w:rsidRPr="00563818">
        <w:rPr>
          <w:rFonts w:ascii="Times New Roman" w:hAnsi="Times New Roman" w:cs="Times New Roman"/>
          <w:b/>
          <w:sz w:val="24"/>
          <w:szCs w:val="24"/>
        </w:rPr>
        <w:t>elektronikusan kell kézbesíteni</w:t>
      </w:r>
      <w:r w:rsidRPr="00563818">
        <w:rPr>
          <w:rFonts w:ascii="Times New Roman" w:hAnsi="Times New Roman" w:cs="Times New Roman"/>
          <w:sz w:val="24"/>
          <w:szCs w:val="24"/>
        </w:rPr>
        <w:t>, ennek lehetséges módjai:</w:t>
      </w:r>
    </w:p>
    <w:p w:rsidR="00D15757" w:rsidRPr="00563818" w:rsidRDefault="00D15757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személyes átvétel (e-szig, AVDH) vagy </w:t>
      </w:r>
    </w:p>
    <w:p w:rsidR="00D15757" w:rsidRPr="00563818" w:rsidRDefault="00D15757" w:rsidP="00563818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ügyfélkapura küldés. </w:t>
      </w: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c) A </w:t>
      </w:r>
      <w:r w:rsidRPr="00563818">
        <w:rPr>
          <w:rFonts w:ascii="Times New Roman" w:hAnsi="Times New Roman" w:cs="Times New Roman"/>
          <w:b/>
          <w:sz w:val="24"/>
          <w:szCs w:val="24"/>
        </w:rPr>
        <w:t>közlés a hozzáférhetőséggel áll be</w:t>
      </w:r>
      <w:r w:rsidRPr="00563818">
        <w:rPr>
          <w:rFonts w:ascii="Times New Roman" w:hAnsi="Times New Roman" w:cs="Times New Roman"/>
          <w:sz w:val="24"/>
          <w:szCs w:val="24"/>
        </w:rPr>
        <w:t xml:space="preserve">, azaz amikor a címzett lehetősége nyílik arra, hogy a munkáltatói intézkedés tartalmát megismerje [Hszt. 6/A. § (1)-(2) bek.]. </w:t>
      </w: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d) Annak érdekében, hogy a </w:t>
      </w:r>
      <w:r w:rsidRPr="00563818">
        <w:rPr>
          <w:rFonts w:ascii="Times New Roman" w:hAnsi="Times New Roman" w:cs="Times New Roman"/>
          <w:b/>
          <w:sz w:val="24"/>
          <w:szCs w:val="24"/>
        </w:rPr>
        <w:t>foglalkoztatott is rendelkezzen hiteles példánnyal</w:t>
      </w:r>
      <w:r w:rsidRPr="00563818">
        <w:rPr>
          <w:rFonts w:ascii="Times New Roman" w:hAnsi="Times New Roman" w:cs="Times New Roman"/>
          <w:sz w:val="24"/>
          <w:szCs w:val="24"/>
        </w:rPr>
        <w:t xml:space="preserve"> a munkáltatói intézkedésből, részére azt személyes átadáskor is elektronikusan biztosítani kell (adathordozó, tárhely stb. megoldásokkal). Az ügyfélkapura küldéssel ez megvalósul, az átadás tényéről és időpontjáról a rendszer visszaigazolást ad. Az ügyfélkapu jelenleg az egyetlen olyan megoldás, mely a Kormány által kötelezően biztosított elektronikus azonosítási szolgáltatással és tárhellyel rendelkezik. Az ügyfélkapura küldés javasolt minden olyan esetben, melyben felmerülhet az esetleges „nem együttműködés” a foglalkoztatott részéről, azaz a munkáltatói intézkedésben foglaltakkal kapcsolatban jogvita várható. A tömeges, egyoldalú, adott esetben automatizmust rendező munkáltatói intézkedéseknél (pl. előresorolás stb.) elegendő a személyes átadás is, ha ennek feltételei biztosítottak. </w:t>
      </w: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18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e) Hangsúlyozni szükséges, hogy bár a </w:t>
      </w:r>
      <w:r w:rsidRPr="00563818">
        <w:rPr>
          <w:rFonts w:ascii="Times New Roman" w:hAnsi="Times New Roman" w:cs="Times New Roman"/>
          <w:b/>
          <w:sz w:val="24"/>
          <w:szCs w:val="24"/>
        </w:rPr>
        <w:t>szolgálati viszony létesítését és írásba kell foglalni</w:t>
      </w:r>
      <w:r w:rsidRPr="00563818">
        <w:rPr>
          <w:rFonts w:ascii="Times New Roman" w:hAnsi="Times New Roman" w:cs="Times New Roman"/>
          <w:sz w:val="24"/>
          <w:szCs w:val="24"/>
        </w:rPr>
        <w:t xml:space="preserve"> [Hszt. 6. § (3) bek.], azt </w:t>
      </w:r>
      <w:r w:rsidRPr="00563818">
        <w:rPr>
          <w:rFonts w:ascii="Times New Roman" w:hAnsi="Times New Roman" w:cs="Times New Roman"/>
          <w:b/>
          <w:sz w:val="24"/>
          <w:szCs w:val="24"/>
        </w:rPr>
        <w:t>nem kell elektronikusan közölni</w:t>
      </w:r>
      <w:r w:rsidRPr="00563818">
        <w:rPr>
          <w:rFonts w:ascii="Times New Roman" w:hAnsi="Times New Roman" w:cs="Times New Roman"/>
          <w:sz w:val="24"/>
          <w:szCs w:val="24"/>
        </w:rPr>
        <w:t xml:space="preserve">. A Hszt. 6/A. § (6) bekezdése írja elő, </w:t>
      </w:r>
      <w:r w:rsidRPr="00563818">
        <w:rPr>
          <w:rFonts w:ascii="Times New Roman" w:hAnsi="Times New Roman" w:cs="Times New Roman"/>
          <w:sz w:val="24"/>
          <w:szCs w:val="24"/>
        </w:rPr>
        <w:lastRenderedPageBreak/>
        <w:t xml:space="preserve">hogy a szolgálati </w:t>
      </w:r>
      <w:r w:rsidRPr="00563818">
        <w:rPr>
          <w:rFonts w:ascii="Times New Roman" w:hAnsi="Times New Roman" w:cs="Times New Roman"/>
          <w:b/>
          <w:sz w:val="24"/>
          <w:szCs w:val="24"/>
        </w:rPr>
        <w:t>jogviszony létesítéséről rendelkező munkáltatói intézkedést nem kell elektronikus úton közölni</w:t>
      </w:r>
      <w:r w:rsidRPr="00563818">
        <w:rPr>
          <w:rFonts w:ascii="Times New Roman" w:hAnsi="Times New Roman" w:cs="Times New Roman"/>
          <w:sz w:val="24"/>
          <w:szCs w:val="24"/>
        </w:rPr>
        <w:t xml:space="preserve">. Ekkor az elektronikusan kiadmányozott jognyilatkozatról a munkáltatói jogkör gyakorlója által írásban kijelölt vagy a szervezeti és működési szabályzatban erre feljogosított személy öt napon belül </w:t>
      </w:r>
      <w:r w:rsidRPr="00563818">
        <w:rPr>
          <w:rFonts w:ascii="Times New Roman" w:hAnsi="Times New Roman" w:cs="Times New Roman"/>
          <w:b/>
          <w:i/>
          <w:sz w:val="24"/>
          <w:szCs w:val="24"/>
        </w:rPr>
        <w:t>záradékolással hiteles papír alapú kiadmányt készít</w:t>
      </w:r>
      <w:r w:rsidRPr="00563818">
        <w:rPr>
          <w:rFonts w:ascii="Times New Roman" w:hAnsi="Times New Roman" w:cs="Times New Roman"/>
          <w:sz w:val="24"/>
          <w:szCs w:val="24"/>
        </w:rPr>
        <w:t>. A záradéknak tartalmaznia kell a záradékolásra jogosult személy aláírását, a záradékolás keltét és szöveges utalást arra, hogy a papír alapú kiadmány az alapul szolgáló elektronikusan hitelesített irattal megegyezik. A közszolgálati tisztviselővel a papír alapú kiadmányt kell közölni [Kttv. 21. § (4) bek.].</w:t>
      </w:r>
    </w:p>
    <w:p w:rsidR="00563818" w:rsidRPr="00563818" w:rsidRDefault="0056381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CA" w:rsidRPr="00563818" w:rsidRDefault="00B627CA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3.</w:t>
      </w:r>
    </w:p>
    <w:p w:rsidR="00563818" w:rsidRPr="00563818" w:rsidRDefault="0056381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a) </w:t>
      </w:r>
      <w:r w:rsidR="00134DDE" w:rsidRPr="00563818">
        <w:rPr>
          <w:rFonts w:ascii="Times New Roman" w:hAnsi="Times New Roman" w:cs="Times New Roman"/>
          <w:sz w:val="24"/>
          <w:szCs w:val="24"/>
        </w:rPr>
        <w:t xml:space="preserve">A Hszt. esetében az </w:t>
      </w:r>
      <w:r w:rsidR="00134DDE" w:rsidRPr="00563818">
        <w:rPr>
          <w:rFonts w:ascii="Times New Roman" w:hAnsi="Times New Roman" w:cs="Times New Roman"/>
          <w:b/>
          <w:sz w:val="24"/>
          <w:szCs w:val="24"/>
        </w:rPr>
        <w:t xml:space="preserve">állomány tagját is terheli </w:t>
      </w:r>
      <w:r w:rsidR="00233B08" w:rsidRPr="00563818">
        <w:rPr>
          <w:rFonts w:ascii="Times New Roman" w:hAnsi="Times New Roman" w:cs="Times New Roman"/>
          <w:b/>
          <w:sz w:val="24"/>
          <w:szCs w:val="24"/>
        </w:rPr>
        <w:t xml:space="preserve">e-aláírási </w:t>
      </w:r>
      <w:r w:rsidR="00134DDE" w:rsidRPr="00563818">
        <w:rPr>
          <w:rFonts w:ascii="Times New Roman" w:hAnsi="Times New Roman" w:cs="Times New Roman"/>
          <w:b/>
          <w:sz w:val="24"/>
          <w:szCs w:val="24"/>
        </w:rPr>
        <w:t>kötelezettség</w:t>
      </w:r>
      <w:r w:rsidR="00D15757" w:rsidRPr="00563818">
        <w:rPr>
          <w:rFonts w:ascii="Times New Roman" w:hAnsi="Times New Roman" w:cs="Times New Roman"/>
          <w:sz w:val="24"/>
          <w:szCs w:val="24"/>
        </w:rPr>
        <w:t xml:space="preserve"> egyes nyilatkozatoknál. </w:t>
      </w:r>
      <w:r w:rsidRPr="00563818">
        <w:rPr>
          <w:rFonts w:ascii="Times New Roman" w:hAnsi="Times New Roman" w:cs="Times New Roman"/>
          <w:sz w:val="24"/>
          <w:szCs w:val="24"/>
        </w:rPr>
        <w:t xml:space="preserve">A hivatásos állomány tagja az alábbi nyilatkozatát legalább fokozott biztonságú elektronikus aláírással ellátott elektronikus dokumentumban teheti meg [Hszt. 6. § (7) bek.]: </w:t>
      </w:r>
    </w:p>
    <w:p w:rsidR="00563818" w:rsidRPr="00563818" w:rsidRDefault="00563818" w:rsidP="0056381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</w:t>
      </w:r>
      <w:r w:rsidR="00AE0E36" w:rsidRPr="00563818">
        <w:rPr>
          <w:rFonts w:ascii="Times New Roman" w:hAnsi="Times New Roman" w:cs="Times New Roman"/>
          <w:sz w:val="24"/>
          <w:szCs w:val="24"/>
        </w:rPr>
        <w:t xml:space="preserve">szolgálati viszony módosításával </w:t>
      </w:r>
      <w:r w:rsidRPr="00563818">
        <w:rPr>
          <w:rFonts w:ascii="Times New Roman" w:hAnsi="Times New Roman" w:cs="Times New Roman"/>
          <w:sz w:val="24"/>
          <w:szCs w:val="24"/>
        </w:rPr>
        <w:t xml:space="preserve">összefüggésben, </w:t>
      </w:r>
    </w:p>
    <w:p w:rsidR="00563818" w:rsidRPr="00563818" w:rsidRDefault="00AE0E36" w:rsidP="0056381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szolgálati viszony megszüntetésével összefüggésben, </w:t>
      </w:r>
    </w:p>
    <w:p w:rsidR="00563818" w:rsidRPr="00563818" w:rsidRDefault="00AE0E36" w:rsidP="0056381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 fegyelmi</w:t>
      </w:r>
      <w:r w:rsidR="00563818" w:rsidRPr="00563818">
        <w:rPr>
          <w:rFonts w:ascii="Times New Roman" w:hAnsi="Times New Roman" w:cs="Times New Roman"/>
          <w:sz w:val="24"/>
          <w:szCs w:val="24"/>
        </w:rPr>
        <w:t xml:space="preserve"> ügyben, </w:t>
      </w:r>
    </w:p>
    <w:p w:rsidR="00563818" w:rsidRPr="00563818" w:rsidRDefault="00563818" w:rsidP="0056381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méltatlansági ügyben, </w:t>
      </w:r>
    </w:p>
    <w:p w:rsidR="00563818" w:rsidRPr="00563818" w:rsidRDefault="00563818" w:rsidP="0056381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</w:t>
      </w:r>
      <w:r w:rsidR="00AE0E36" w:rsidRPr="00563818">
        <w:rPr>
          <w:rFonts w:ascii="Times New Roman" w:hAnsi="Times New Roman" w:cs="Times New Roman"/>
          <w:sz w:val="24"/>
          <w:szCs w:val="24"/>
        </w:rPr>
        <w:t xml:space="preserve">kártérítési ügyben, </w:t>
      </w:r>
    </w:p>
    <w:p w:rsidR="00563818" w:rsidRPr="00563818" w:rsidRDefault="00AE0E36" w:rsidP="0056381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sérelemdíj megfizetése ügyében, </w:t>
      </w:r>
    </w:p>
    <w:p w:rsidR="00563818" w:rsidRPr="00563818" w:rsidRDefault="00AE0E36" w:rsidP="00563818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az összeférhetetlenség megszüntetésére irányuló felszólítás és a fizetési felszólítás tárgyában</w:t>
      </w:r>
      <w:r w:rsidR="00563818" w:rsidRPr="00563818">
        <w:rPr>
          <w:rFonts w:ascii="Times New Roman" w:hAnsi="Times New Roman" w:cs="Times New Roman"/>
          <w:sz w:val="24"/>
          <w:szCs w:val="24"/>
        </w:rPr>
        <w:t>.</w:t>
      </w:r>
    </w:p>
    <w:p w:rsidR="00563818" w:rsidRDefault="0056381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00" w:rsidRDefault="001B2A00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fokozott biztonságú elektronikus aláírásnak az AVDH szolgáltatás igénybevétel is megfelel. </w:t>
      </w:r>
    </w:p>
    <w:p w:rsidR="001B2A00" w:rsidRPr="00563818" w:rsidRDefault="001B2A00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18" w:rsidRPr="00563818" w:rsidRDefault="00AC25AF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>Ezen nyilatkozatok kerültek nevesítésre a Hszt-ben:</w:t>
      </w:r>
    </w:p>
    <w:p w:rsidR="00563818" w:rsidRPr="00563818" w:rsidRDefault="0056381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hivatásos állomány tagja köteles a hivatásával össze nem függő, az egyesülési jogról, a közhasznú jogállásról, valamint a civil szervezetek működéséről és támogatásáról szóló törvény hatálya alá tartozó szervezettel fennálló, valamint újonnan létesülő tagsági viszonyát előzetesen, az állományilletékes parancsnoknak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 bejelenteni</w:t>
      </w:r>
      <w:r w:rsidRPr="00563818">
        <w:rPr>
          <w:rFonts w:ascii="Times New Roman" w:hAnsi="Times New Roman" w:cs="Times New Roman"/>
          <w:sz w:val="24"/>
          <w:szCs w:val="24"/>
        </w:rPr>
        <w:t xml:space="preserve">. Az állományilletékes parancsnok a tagsági viszony fenntartását vagy létesítését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 megtilthatja</w:t>
      </w:r>
      <w:r w:rsidRPr="00563818">
        <w:rPr>
          <w:rFonts w:ascii="Times New Roman" w:hAnsi="Times New Roman" w:cs="Times New Roman"/>
          <w:sz w:val="24"/>
          <w:szCs w:val="24"/>
        </w:rPr>
        <w:t>, ha az a hivatással vagy az ellátott szolgálati beosztással nem egyeztethető össze, vagy a szolgálat érdekeit sérti vagy veszélyezteti [Hszt. 24. § (5) bek.].</w:t>
      </w:r>
    </w:p>
    <w:p w:rsidR="00563818" w:rsidRPr="00563818" w:rsidRDefault="0056381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tábornok a (szolgálati viszonyának megszüntetésére, valamint rendfokozatát vagy szolgálati viszonyát érintő fegyelmi fenyítés kiszabására vonatkozó) előterjesztéssel szemben a kézbesítéstől számított harmincnapos jogvesztő határidőn belül bírósághoz fordulhat, és ezt a miniszternek köteles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jelenteni [Hszt. 32. § (3) bek.]. </w:t>
      </w:r>
    </w:p>
    <w:p w:rsidR="00AC25AF" w:rsidRPr="00563818" w:rsidRDefault="00AC25AF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felajánlott szolgálati beosztás elfogadásáról vagy elutasításáról a hivatásos állomány tagja a felajánlástól számított öt munkanapon belül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 nyilatkozik</w:t>
      </w:r>
      <w:r w:rsidRPr="00563818">
        <w:rPr>
          <w:rFonts w:ascii="Times New Roman" w:hAnsi="Times New Roman" w:cs="Times New Roman"/>
          <w:sz w:val="24"/>
          <w:szCs w:val="24"/>
        </w:rPr>
        <w:t xml:space="preserve">. Ha a hivatásos állomány tagja a szolgálati beosztás elfogadásáról öt munkanapon belül nem nyilatkozik, azt úgy kell tekinteni, mintha a felajánlott szolgálati beosztást elutasította volna [Hszt. 54. § (5) bek.]. </w:t>
      </w:r>
    </w:p>
    <w:p w:rsidR="00956621" w:rsidRPr="00563818" w:rsidRDefault="00956621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hivatásos állomány tagja a felajánlott szolgálati beosztás elfogadásáról vagy elutasításáról a felajánlástól számított öt munkanapon belül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 nyilatkozik</w:t>
      </w:r>
      <w:r w:rsidRPr="00563818">
        <w:rPr>
          <w:rFonts w:ascii="Times New Roman" w:hAnsi="Times New Roman" w:cs="Times New Roman"/>
          <w:sz w:val="24"/>
          <w:szCs w:val="24"/>
        </w:rPr>
        <w:t>. Ha a hivatásos állomány tagja a felajánlott szolgálati beosztást elfogadja, új szolgálati beosztásának megfelelően kell besorolni és illetményét megállapítani [Hszt. 59. § (5) bek].</w:t>
      </w:r>
    </w:p>
    <w:p w:rsidR="007E5C36" w:rsidRPr="00563818" w:rsidRDefault="007E5C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hivatásos állomány tagja a </w:t>
      </w:r>
      <w:r w:rsidRPr="00563818">
        <w:rPr>
          <w:rFonts w:ascii="Times New Roman" w:hAnsi="Times New Roman" w:cs="Times New Roman"/>
          <w:b/>
          <w:sz w:val="24"/>
          <w:szCs w:val="24"/>
        </w:rPr>
        <w:t>felajánlott szolgálati beosztás</w:t>
      </w:r>
      <w:r w:rsidRPr="00563818">
        <w:rPr>
          <w:rFonts w:ascii="Times New Roman" w:hAnsi="Times New Roman" w:cs="Times New Roman"/>
          <w:sz w:val="24"/>
          <w:szCs w:val="24"/>
        </w:rPr>
        <w:t xml:space="preserve">, nem hivatásos munkakör elfogadásáról vagy elutasításáról a felajánlástól számított öt munkanapon belül </w:t>
      </w:r>
      <w:r w:rsidRPr="00563818">
        <w:rPr>
          <w:rFonts w:ascii="Times New Roman" w:hAnsi="Times New Roman" w:cs="Times New Roman"/>
          <w:b/>
          <w:sz w:val="24"/>
          <w:szCs w:val="24"/>
        </w:rPr>
        <w:t xml:space="preserve">írásban </w:t>
      </w:r>
      <w:r w:rsidRPr="00563818">
        <w:rPr>
          <w:rFonts w:ascii="Times New Roman" w:hAnsi="Times New Roman" w:cs="Times New Roman"/>
          <w:b/>
          <w:sz w:val="24"/>
          <w:szCs w:val="24"/>
        </w:rPr>
        <w:lastRenderedPageBreak/>
        <w:t>nyilatkozik</w:t>
      </w:r>
      <w:r w:rsidRPr="00563818">
        <w:rPr>
          <w:rFonts w:ascii="Times New Roman" w:hAnsi="Times New Roman" w:cs="Times New Roman"/>
          <w:sz w:val="24"/>
          <w:szCs w:val="24"/>
        </w:rPr>
        <w:t xml:space="preserve">. Ha a hivatásos állomány tagja öt munkanapon belül nem nyilatkozik, azt úgy kell tekinteni, mintha a felajánlott szolgálati beosztást, nem hivatásos munkakört elutasította volna. Ha a hivatásos állomány tagja az (1) bekezdés szerinti eljárásban felajánlott szolgálati beosztást, nem hivatásos munkakört nem fogadja el, egészségkárosodási ellátásra nem jogosult, és a szolgálati viszonyát felmentéssel kell megszüntetni. Ebben az esetben a felmentésre irányuló eljárásban a </w:t>
      </w:r>
      <w:r w:rsidR="006113AA" w:rsidRPr="00563818">
        <w:rPr>
          <w:rFonts w:ascii="Times New Roman" w:hAnsi="Times New Roman" w:cs="Times New Roman"/>
          <w:sz w:val="24"/>
          <w:szCs w:val="24"/>
        </w:rPr>
        <w:t xml:space="preserve">Hszt. </w:t>
      </w:r>
      <w:r w:rsidRPr="00563818">
        <w:rPr>
          <w:rFonts w:ascii="Times New Roman" w:hAnsi="Times New Roman" w:cs="Times New Roman"/>
          <w:sz w:val="24"/>
          <w:szCs w:val="24"/>
        </w:rPr>
        <w:t>86. § (5)-(7) bekezdését nem kell alkalmazni [Hszt. 82/B. § (6) bek.].</w:t>
      </w:r>
    </w:p>
    <w:p w:rsidR="00563818" w:rsidRPr="00563818" w:rsidRDefault="0056381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Felmentés esetén a felmentési idő legalább két hónap, de a nyolc hónapot nem haladhatja meg. A hivatásos állomány tagjának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írásbeli kérelme</w:t>
      </w:r>
      <w:r w:rsidRPr="00563818">
        <w:rPr>
          <w:rFonts w:ascii="Times New Roman" w:hAnsi="Times New Roman" w:cs="Times New Roman"/>
          <w:sz w:val="24"/>
          <w:szCs w:val="24"/>
        </w:rPr>
        <w:t xml:space="preserve"> alapján a felek ennél rövidebb időtartamban is </w:t>
      </w:r>
      <w:r w:rsidRPr="00563818">
        <w:rPr>
          <w:rFonts w:ascii="Times New Roman" w:hAnsi="Times New Roman" w:cs="Times New Roman"/>
          <w:b/>
          <w:sz w:val="24"/>
          <w:szCs w:val="24"/>
        </w:rPr>
        <w:t>megállapodhatnak</w:t>
      </w:r>
      <w:r w:rsidRPr="0056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818">
        <w:rPr>
          <w:rFonts w:ascii="Times New Roman" w:hAnsi="Times New Roman" w:cs="Times New Roman"/>
          <w:bCs/>
          <w:sz w:val="24"/>
          <w:szCs w:val="24"/>
        </w:rPr>
        <w:t xml:space="preserve">[Hszt. 87. § </w:t>
      </w:r>
      <w:r w:rsidRPr="00563818">
        <w:rPr>
          <w:rFonts w:ascii="Times New Roman" w:hAnsi="Times New Roman" w:cs="Times New Roman"/>
          <w:sz w:val="24"/>
          <w:szCs w:val="24"/>
        </w:rPr>
        <w:t xml:space="preserve">(1) bek.]. </w:t>
      </w:r>
    </w:p>
    <w:p w:rsidR="007E5C36" w:rsidRPr="00563818" w:rsidRDefault="007E5C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Ha a hivatásos állomány tagja a szolgálati kötelezettség teljesítése alóli mentesítés ideje alatt bármely költségvetési szervvel vagy költségvetési szerv legalább többségi befolyása alatt álló bármely gazdálkodó szervezettel teljes vagy részmunkaidős foglalkoztatási jogviszonyt létesít, ezt a tényt a munkáltatói jogkört gyakorló elöljárónak haladéktalanul köteles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 bejelenteni</w:t>
      </w:r>
      <w:r w:rsidRPr="00563818">
        <w:rPr>
          <w:rFonts w:ascii="Times New Roman" w:hAnsi="Times New Roman" w:cs="Times New Roman"/>
          <w:sz w:val="24"/>
          <w:szCs w:val="24"/>
        </w:rPr>
        <w:t xml:space="preserve"> [Hszt. 90. § (7) bek. a) pont]. </w:t>
      </w:r>
    </w:p>
    <w:p w:rsidR="007E5C36" w:rsidRPr="00563818" w:rsidRDefault="007E5C3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hivatásos állomány tagja </w:t>
      </w:r>
      <w:r w:rsidRPr="00563818">
        <w:rPr>
          <w:rFonts w:ascii="Times New Roman" w:hAnsi="Times New Roman" w:cs="Times New Roman"/>
          <w:b/>
          <w:sz w:val="24"/>
          <w:szCs w:val="24"/>
        </w:rPr>
        <w:t>köteles az állományilletékes parancsnoknak haladéktalanul bejelenteni</w:t>
      </w:r>
      <w:r w:rsidRPr="00563818">
        <w:rPr>
          <w:rFonts w:ascii="Times New Roman" w:hAnsi="Times New Roman" w:cs="Times New Roman"/>
          <w:sz w:val="24"/>
          <w:szCs w:val="24"/>
        </w:rPr>
        <w:t xml:space="preserve">, ha vele szemben a törvényben meghatározott összeférhetetlenségi ok merült fel, vagy ha szolgálati viszonyának fennállása alatt összeférhetetlen helyzetbe került. Az állományilletékes parancsnok köteles - kivéve, ha a hivatásos állomány tagja a </w:t>
      </w:r>
      <w:r w:rsidR="005C6282" w:rsidRPr="00563818">
        <w:rPr>
          <w:rFonts w:ascii="Times New Roman" w:hAnsi="Times New Roman" w:cs="Times New Roman"/>
          <w:sz w:val="24"/>
          <w:szCs w:val="24"/>
        </w:rPr>
        <w:t xml:space="preserve">Hszt. </w:t>
      </w:r>
      <w:r w:rsidRPr="00563818">
        <w:rPr>
          <w:rFonts w:ascii="Times New Roman" w:hAnsi="Times New Roman" w:cs="Times New Roman"/>
          <w:sz w:val="24"/>
          <w:szCs w:val="24"/>
        </w:rPr>
        <w:t xml:space="preserve">109. § (1) bekezdés </w:t>
      </w:r>
      <w:r w:rsidRPr="00563818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563818">
        <w:rPr>
          <w:rFonts w:ascii="Times New Roman" w:hAnsi="Times New Roman" w:cs="Times New Roman"/>
          <w:sz w:val="24"/>
          <w:szCs w:val="24"/>
        </w:rPr>
        <w:t xml:space="preserve">pontjában meghatározott engedélyt kapott - írásban felszólítani a hivatásos állomány tagját az összeférhetetlenség megszüntetésére, vagy köteles a szükséges intézkedést megtenni az összeférhetetlenség kizárására [Hszt. 110. §]. </w:t>
      </w:r>
    </w:p>
    <w:p w:rsidR="00D15757" w:rsidRPr="00563818" w:rsidRDefault="00D15757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fenyítés jogerős, ha a panaszjogról a hivatásos állomány tagja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lemondott [Hszt. 216. § (2) bek. a) pont]. </w:t>
      </w:r>
    </w:p>
    <w:p w:rsidR="00D15757" w:rsidRPr="00563818" w:rsidRDefault="00D15757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FB1" w:rsidRPr="00563818" w:rsidRDefault="0056381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b) </w:t>
      </w:r>
      <w:r w:rsidR="007A2FB1" w:rsidRPr="00563818">
        <w:rPr>
          <w:rFonts w:ascii="Times New Roman" w:hAnsi="Times New Roman" w:cs="Times New Roman"/>
          <w:sz w:val="24"/>
          <w:szCs w:val="24"/>
        </w:rPr>
        <w:t xml:space="preserve">A foglalkoztatottat terhelő </w:t>
      </w:r>
      <w:r w:rsidR="00D51813">
        <w:rPr>
          <w:rFonts w:ascii="Times New Roman" w:hAnsi="Times New Roman" w:cs="Times New Roman"/>
          <w:sz w:val="24"/>
          <w:szCs w:val="24"/>
        </w:rPr>
        <w:t xml:space="preserve">azon </w:t>
      </w:r>
      <w:r w:rsidR="007A2FB1" w:rsidRPr="00563818">
        <w:rPr>
          <w:rFonts w:ascii="Times New Roman" w:hAnsi="Times New Roman" w:cs="Times New Roman"/>
          <w:sz w:val="24"/>
          <w:szCs w:val="24"/>
        </w:rPr>
        <w:t xml:space="preserve">írásbeli </w:t>
      </w:r>
      <w:r w:rsidR="00D51813">
        <w:rPr>
          <w:rFonts w:ascii="Times New Roman" w:hAnsi="Times New Roman" w:cs="Times New Roman"/>
          <w:sz w:val="24"/>
          <w:szCs w:val="24"/>
        </w:rPr>
        <w:t>jognyilatkozatok</w:t>
      </w:r>
      <w:r w:rsidR="007A2FB1" w:rsidRPr="00563818">
        <w:rPr>
          <w:rFonts w:ascii="Times New Roman" w:hAnsi="Times New Roman" w:cs="Times New Roman"/>
          <w:sz w:val="24"/>
          <w:szCs w:val="24"/>
        </w:rPr>
        <w:t xml:space="preserve">, ahol </w:t>
      </w:r>
      <w:r w:rsidR="007A2FB1" w:rsidRPr="00563818">
        <w:rPr>
          <w:rFonts w:ascii="Times New Roman" w:hAnsi="Times New Roman" w:cs="Times New Roman"/>
          <w:b/>
          <w:sz w:val="24"/>
          <w:szCs w:val="24"/>
        </w:rPr>
        <w:t>nem ír</w:t>
      </w:r>
      <w:r w:rsidR="007A2FB1" w:rsidRPr="00563818">
        <w:rPr>
          <w:rFonts w:ascii="Times New Roman" w:hAnsi="Times New Roman" w:cs="Times New Roman"/>
          <w:sz w:val="24"/>
          <w:szCs w:val="24"/>
        </w:rPr>
        <w:t xml:space="preserve"> elő a Hszt. </w:t>
      </w:r>
      <w:r w:rsidR="007A2FB1" w:rsidRPr="00563818">
        <w:rPr>
          <w:rFonts w:ascii="Times New Roman" w:hAnsi="Times New Roman" w:cs="Times New Roman"/>
          <w:b/>
          <w:sz w:val="24"/>
          <w:szCs w:val="24"/>
        </w:rPr>
        <w:t xml:space="preserve">legalább fokozott biztonságú elektronikus aláírással ellátott elektronikus dokumentumban történő </w:t>
      </w:r>
      <w:r w:rsidR="005C6282" w:rsidRPr="00563818">
        <w:rPr>
          <w:rFonts w:ascii="Times New Roman" w:hAnsi="Times New Roman" w:cs="Times New Roman"/>
          <w:b/>
          <w:sz w:val="24"/>
          <w:szCs w:val="24"/>
        </w:rPr>
        <w:t>aláírást</w:t>
      </w:r>
      <w:r w:rsidR="007A2FB1" w:rsidRPr="005638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2FB1" w:rsidRPr="00563818" w:rsidRDefault="007A2FB1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minősítést ismertetni kell a hivatásos állomány tagjával, aki arra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észrevételt tehet, és az ismertetés megtörténtét aláírásával igazolja [Hszt. </w:t>
      </w:r>
      <w:r w:rsidRPr="00563818">
        <w:rPr>
          <w:rFonts w:ascii="Times New Roman" w:hAnsi="Times New Roman" w:cs="Times New Roman"/>
          <w:bCs/>
          <w:sz w:val="24"/>
          <w:szCs w:val="24"/>
        </w:rPr>
        <w:t>113. §</w:t>
      </w:r>
      <w:r w:rsidRPr="0056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818">
        <w:rPr>
          <w:rFonts w:ascii="Times New Roman" w:hAnsi="Times New Roman" w:cs="Times New Roman"/>
          <w:sz w:val="24"/>
          <w:szCs w:val="24"/>
        </w:rPr>
        <w:t xml:space="preserve">(1) bek.]. </w:t>
      </w:r>
    </w:p>
    <w:p w:rsidR="007A2FB1" w:rsidRPr="00563818" w:rsidRDefault="007A2FB1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 hivatásos állomány tagja a munkáltatói jogkört gyakorló elöljárójának köteles </w:t>
      </w:r>
      <w:r w:rsidRPr="00563818">
        <w:rPr>
          <w:rFonts w:ascii="Times New Roman" w:hAnsi="Times New Roman" w:cs="Times New Roman"/>
          <w:b/>
          <w:sz w:val="24"/>
          <w:szCs w:val="24"/>
        </w:rPr>
        <w:t>írásban</w:t>
      </w:r>
      <w:r w:rsidRPr="00563818">
        <w:rPr>
          <w:rFonts w:ascii="Times New Roman" w:hAnsi="Times New Roman" w:cs="Times New Roman"/>
          <w:sz w:val="24"/>
          <w:szCs w:val="24"/>
        </w:rPr>
        <w:t xml:space="preserve"> bejelenteni azt a tényt, ha vele szemben közvádra üldözendő bűntett megalapozott gyanúját közölték [Hszt. </w:t>
      </w:r>
      <w:r w:rsidRPr="00563818">
        <w:rPr>
          <w:rFonts w:ascii="Times New Roman" w:hAnsi="Times New Roman" w:cs="Times New Roman"/>
          <w:bCs/>
          <w:sz w:val="24"/>
          <w:szCs w:val="24"/>
        </w:rPr>
        <w:t>219. §</w:t>
      </w:r>
      <w:r w:rsidRPr="00563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818">
        <w:rPr>
          <w:rFonts w:ascii="Times New Roman" w:hAnsi="Times New Roman" w:cs="Times New Roman"/>
          <w:sz w:val="24"/>
          <w:szCs w:val="24"/>
        </w:rPr>
        <w:t>(1) bek.].</w:t>
      </w:r>
    </w:p>
    <w:p w:rsidR="00134DDE" w:rsidRPr="00563818" w:rsidRDefault="00134DDE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18" w:rsidRPr="00563818" w:rsidRDefault="0056381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AE0E36" w:rsidRPr="00563818" w:rsidRDefault="00233B0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Külön szabályozza a Hszt. a </w:t>
      </w:r>
      <w:r w:rsidRPr="00563818">
        <w:rPr>
          <w:rFonts w:ascii="Times New Roman" w:hAnsi="Times New Roman" w:cs="Times New Roman"/>
          <w:b/>
          <w:sz w:val="24"/>
          <w:szCs w:val="24"/>
        </w:rPr>
        <w:t>többoldalú jognyilatkozatot</w:t>
      </w:r>
      <w:r w:rsidRPr="00563818">
        <w:rPr>
          <w:rFonts w:ascii="Times New Roman" w:hAnsi="Times New Roman" w:cs="Times New Roman"/>
          <w:sz w:val="24"/>
          <w:szCs w:val="24"/>
        </w:rPr>
        <w:t xml:space="preserve">: </w:t>
      </w:r>
      <w:r w:rsidR="00AE0E36" w:rsidRPr="00563818">
        <w:rPr>
          <w:rFonts w:ascii="Times New Roman" w:hAnsi="Times New Roman" w:cs="Times New Roman"/>
          <w:sz w:val="24"/>
          <w:szCs w:val="24"/>
        </w:rPr>
        <w:t xml:space="preserve">Többoldalú jognyilatkozat esetén, ha a munkáltatói jogkör gyakorlója az iratot a </w:t>
      </w:r>
      <w:r w:rsidR="005C6282" w:rsidRPr="00563818">
        <w:rPr>
          <w:rFonts w:ascii="Times New Roman" w:hAnsi="Times New Roman" w:cs="Times New Roman"/>
          <w:sz w:val="24"/>
          <w:szCs w:val="24"/>
        </w:rPr>
        <w:t xml:space="preserve">Hszt. 6. § </w:t>
      </w:r>
      <w:r w:rsidR="00AE0E36" w:rsidRPr="00563818">
        <w:rPr>
          <w:rFonts w:ascii="Times New Roman" w:hAnsi="Times New Roman" w:cs="Times New Roman"/>
          <w:sz w:val="24"/>
          <w:szCs w:val="24"/>
        </w:rPr>
        <w:t xml:space="preserve">(6) bekezdés szerint elektronikusan írja alá, az akarategységet hitelesen tükröző kiadmány az a papír alapú kiadmány, amely a munkáltatói jogkör gyakorlójának legalább fokozott biztonságú aláírását tartalmazó elektronikus iratról - a </w:t>
      </w:r>
      <w:r w:rsidR="005C6282" w:rsidRPr="00563818">
        <w:rPr>
          <w:rFonts w:ascii="Times New Roman" w:hAnsi="Times New Roman" w:cs="Times New Roman"/>
          <w:sz w:val="24"/>
          <w:szCs w:val="24"/>
        </w:rPr>
        <w:t xml:space="preserve">6. § </w:t>
      </w:r>
      <w:r w:rsidR="00AE0E36" w:rsidRPr="00563818">
        <w:rPr>
          <w:rFonts w:ascii="Times New Roman" w:hAnsi="Times New Roman" w:cs="Times New Roman"/>
          <w:sz w:val="24"/>
          <w:szCs w:val="24"/>
        </w:rPr>
        <w:t xml:space="preserve">(7) bekezdés rendelkezései alapján - készült és egyidejűleg tartalmazza az </w:t>
      </w:r>
      <w:r w:rsidR="00AE0E36" w:rsidRPr="00563818">
        <w:rPr>
          <w:rFonts w:ascii="Times New Roman" w:hAnsi="Times New Roman" w:cs="Times New Roman"/>
          <w:sz w:val="24"/>
          <w:szCs w:val="24"/>
          <w:u w:val="single"/>
        </w:rPr>
        <w:t>iratot nem elektronikusan aláíró személ</w:t>
      </w:r>
      <w:r w:rsidR="00AE0E36" w:rsidRPr="00563818">
        <w:rPr>
          <w:rFonts w:ascii="Times New Roman" w:hAnsi="Times New Roman" w:cs="Times New Roman"/>
          <w:sz w:val="24"/>
          <w:szCs w:val="24"/>
        </w:rPr>
        <w:t>y aláírását is</w:t>
      </w:r>
      <w:r w:rsidRPr="00563818">
        <w:rPr>
          <w:rFonts w:ascii="Times New Roman" w:hAnsi="Times New Roman" w:cs="Times New Roman"/>
          <w:sz w:val="24"/>
          <w:szCs w:val="24"/>
        </w:rPr>
        <w:t xml:space="preserve"> [Hszt. 6. § (8) bek.]</w:t>
      </w:r>
      <w:r w:rsidR="00AE0E36" w:rsidRPr="00563818">
        <w:rPr>
          <w:rFonts w:ascii="Times New Roman" w:hAnsi="Times New Roman" w:cs="Times New Roman"/>
          <w:sz w:val="24"/>
          <w:szCs w:val="24"/>
        </w:rPr>
        <w:t>.</w:t>
      </w:r>
    </w:p>
    <w:p w:rsidR="00233B08" w:rsidRPr="00563818" w:rsidRDefault="00233B0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818" w:rsidRPr="00563818" w:rsidRDefault="00563818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563818" w:rsidRPr="00563818" w:rsidRDefault="000B4FE6" w:rsidP="00563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Speciális szabályok </w:t>
      </w:r>
      <w:r w:rsidR="00563818" w:rsidRPr="00563818">
        <w:rPr>
          <w:rFonts w:ascii="Times New Roman" w:hAnsi="Times New Roman" w:cs="Times New Roman"/>
          <w:sz w:val="24"/>
          <w:szCs w:val="24"/>
        </w:rPr>
        <w:t xml:space="preserve">vonatkoznak az e-aláírásra és a közlésre az </w:t>
      </w:r>
      <w:r w:rsidR="00563818" w:rsidRPr="00563818">
        <w:rPr>
          <w:rFonts w:ascii="Times New Roman" w:hAnsi="Times New Roman" w:cs="Times New Roman"/>
          <w:b/>
          <w:sz w:val="24"/>
          <w:szCs w:val="24"/>
        </w:rPr>
        <w:t xml:space="preserve">Országgyűlési </w:t>
      </w:r>
      <w:r w:rsidR="005B4E0E">
        <w:rPr>
          <w:rFonts w:ascii="Times New Roman" w:hAnsi="Times New Roman" w:cs="Times New Roman"/>
          <w:b/>
          <w:sz w:val="24"/>
          <w:szCs w:val="24"/>
        </w:rPr>
        <w:t>Őrség</w:t>
      </w:r>
      <w:r w:rsidR="00563818" w:rsidRPr="00563818">
        <w:rPr>
          <w:rFonts w:ascii="Times New Roman" w:hAnsi="Times New Roman" w:cs="Times New Roman"/>
          <w:sz w:val="24"/>
          <w:szCs w:val="24"/>
        </w:rPr>
        <w:t xml:space="preserve"> és a </w:t>
      </w:r>
      <w:r w:rsidR="00563818" w:rsidRPr="00563818">
        <w:rPr>
          <w:rFonts w:ascii="Times New Roman" w:hAnsi="Times New Roman" w:cs="Times New Roman"/>
          <w:b/>
          <w:sz w:val="24"/>
          <w:szCs w:val="24"/>
        </w:rPr>
        <w:t>polgári nemzetbiztonsági szolgálatok</w:t>
      </w:r>
      <w:r w:rsidR="00563818" w:rsidRPr="00563818">
        <w:rPr>
          <w:rFonts w:ascii="Times New Roman" w:hAnsi="Times New Roman" w:cs="Times New Roman"/>
          <w:sz w:val="24"/>
          <w:szCs w:val="24"/>
        </w:rPr>
        <w:t xml:space="preserve"> esetében:</w:t>
      </w:r>
    </w:p>
    <w:p w:rsidR="00563818" w:rsidRPr="00563818" w:rsidRDefault="000B4FE6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Az írásbeli jognyilatkozatokat </w:t>
      </w:r>
      <w:r w:rsidR="005B4E0E">
        <w:rPr>
          <w:rFonts w:ascii="Times New Roman" w:hAnsi="Times New Roman" w:cs="Times New Roman"/>
          <w:sz w:val="24"/>
          <w:szCs w:val="24"/>
        </w:rPr>
        <w:t xml:space="preserve">az Országgyűlési Őrség hivatásos állománya esetében </w:t>
      </w:r>
      <w:r w:rsidRPr="00563818">
        <w:rPr>
          <w:rFonts w:ascii="Times New Roman" w:hAnsi="Times New Roman" w:cs="Times New Roman"/>
          <w:sz w:val="24"/>
          <w:szCs w:val="24"/>
        </w:rPr>
        <w:t xml:space="preserve">nem </w:t>
      </w:r>
      <w:r w:rsidR="00563818" w:rsidRPr="00563818">
        <w:rPr>
          <w:rFonts w:ascii="Times New Roman" w:hAnsi="Times New Roman" w:cs="Times New Roman"/>
          <w:sz w:val="24"/>
          <w:szCs w:val="24"/>
        </w:rPr>
        <w:t>az ismertetett</w:t>
      </w:r>
      <w:r w:rsidRPr="00563818">
        <w:rPr>
          <w:rFonts w:ascii="Times New Roman" w:hAnsi="Times New Roman" w:cs="Times New Roman"/>
          <w:sz w:val="24"/>
          <w:szCs w:val="24"/>
        </w:rPr>
        <w:t xml:space="preserve"> </w:t>
      </w:r>
      <w:r w:rsidR="005B4E0E">
        <w:rPr>
          <w:rFonts w:ascii="Times New Roman" w:hAnsi="Times New Roman" w:cs="Times New Roman"/>
          <w:sz w:val="24"/>
          <w:szCs w:val="24"/>
        </w:rPr>
        <w:t xml:space="preserve">módon </w:t>
      </w:r>
      <w:r w:rsidRPr="00563818">
        <w:rPr>
          <w:rFonts w:ascii="Times New Roman" w:hAnsi="Times New Roman" w:cs="Times New Roman"/>
          <w:sz w:val="24"/>
          <w:szCs w:val="24"/>
        </w:rPr>
        <w:t xml:space="preserve">kell kiadmányozni és kézbesíteni [Hszt. 6. § (9) bek.]. </w:t>
      </w:r>
    </w:p>
    <w:p w:rsidR="00492D72" w:rsidRPr="00563818" w:rsidRDefault="00563818" w:rsidP="0056381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lastRenderedPageBreak/>
        <w:t>A p</w:t>
      </w:r>
      <w:r w:rsidR="000B4FE6" w:rsidRPr="00563818">
        <w:rPr>
          <w:rFonts w:ascii="Times New Roman" w:hAnsi="Times New Roman" w:cs="Times New Roman"/>
          <w:sz w:val="24"/>
          <w:szCs w:val="24"/>
        </w:rPr>
        <w:t>olgári nemzetbiztonsági szol</w:t>
      </w:r>
      <w:r w:rsidRPr="00563818">
        <w:rPr>
          <w:rFonts w:ascii="Times New Roman" w:hAnsi="Times New Roman" w:cs="Times New Roman"/>
          <w:sz w:val="24"/>
          <w:szCs w:val="24"/>
        </w:rPr>
        <w:t>gálatok hivatásos állománya esetében az írásbeli jognyilatkozatot papír alapú vagy elektronikus dokumentumban kell kiadmányozni és közölni. A miniszter közjogi szervezetszabályozó eszközében meghatározott szolgálati beosztások esetében a</w:t>
      </w:r>
      <w:r w:rsidR="00A3710B">
        <w:rPr>
          <w:rFonts w:ascii="Times New Roman" w:hAnsi="Times New Roman" w:cs="Times New Roman"/>
          <w:sz w:val="24"/>
          <w:szCs w:val="24"/>
        </w:rPr>
        <w:t>z e-kézbesítés nem alkalmazható</w:t>
      </w:r>
      <w:r w:rsidRPr="00563818">
        <w:rPr>
          <w:rFonts w:ascii="Times New Roman" w:hAnsi="Times New Roman" w:cs="Times New Roman"/>
          <w:sz w:val="24"/>
          <w:szCs w:val="24"/>
        </w:rPr>
        <w:t xml:space="preserve"> [Hszt. 6. § (10) bek.].</w:t>
      </w:r>
      <w:r w:rsidR="000B4FE6" w:rsidRPr="00563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202" w:rsidRPr="00563818" w:rsidRDefault="006B7202" w:rsidP="0056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18" w:rsidRPr="00563818" w:rsidRDefault="00433318" w:rsidP="005638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818">
        <w:rPr>
          <w:rFonts w:ascii="Times New Roman" w:hAnsi="Times New Roman" w:cs="Times New Roman"/>
          <w:sz w:val="24"/>
          <w:szCs w:val="24"/>
        </w:rPr>
        <w:t xml:space="preserve">Budapest, 2017. </w:t>
      </w:r>
      <w:r w:rsidR="005B4E0E">
        <w:rPr>
          <w:rFonts w:ascii="Times New Roman" w:hAnsi="Times New Roman" w:cs="Times New Roman"/>
          <w:sz w:val="24"/>
          <w:szCs w:val="24"/>
        </w:rPr>
        <w:t xml:space="preserve">április </w:t>
      </w:r>
    </w:p>
    <w:sectPr w:rsidR="00433318" w:rsidRPr="00563818" w:rsidSect="0043331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CC" w:rsidRDefault="00313DCC" w:rsidP="000B6272">
      <w:pPr>
        <w:spacing w:after="0" w:line="240" w:lineRule="auto"/>
      </w:pPr>
      <w:r>
        <w:separator/>
      </w:r>
    </w:p>
  </w:endnote>
  <w:endnote w:type="continuationSeparator" w:id="0">
    <w:p w:rsidR="00313DCC" w:rsidRDefault="00313DCC" w:rsidP="000B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6227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12CF8" w:rsidRPr="00277D79" w:rsidRDefault="00412CF8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7D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7D7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7D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1C70">
          <w:rPr>
            <w:rFonts w:ascii="Times New Roman" w:hAnsi="Times New Roman" w:cs="Times New Roman"/>
            <w:noProof/>
            <w:sz w:val="20"/>
            <w:szCs w:val="20"/>
          </w:rPr>
          <w:t>11</w:t>
        </w:r>
        <w:r w:rsidRPr="00277D7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12CF8" w:rsidRDefault="00412C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80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627CA" w:rsidRPr="00B627CA" w:rsidRDefault="00B627CA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627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627C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627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C1C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627C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627CA" w:rsidRDefault="00B627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CC" w:rsidRDefault="00313DCC" w:rsidP="000B6272">
      <w:pPr>
        <w:spacing w:after="0" w:line="240" w:lineRule="auto"/>
      </w:pPr>
      <w:r>
        <w:separator/>
      </w:r>
    </w:p>
  </w:footnote>
  <w:footnote w:type="continuationSeparator" w:id="0">
    <w:p w:rsidR="00313DCC" w:rsidRDefault="00313DCC" w:rsidP="000B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F8" w:rsidRDefault="00412CF8" w:rsidP="00C036B0">
    <w:pPr>
      <w:autoSpaceDE w:val="0"/>
      <w:autoSpaceDN w:val="0"/>
      <w:adjustRightInd w:val="0"/>
      <w:spacing w:after="0" w:line="240" w:lineRule="auto"/>
      <w:ind w:firstLine="204"/>
      <w:jc w:val="center"/>
      <w:rPr>
        <w:rFonts w:ascii="Times New Roman" w:hAnsi="Times New Roman" w:cs="Times New Roman"/>
        <w:sz w:val="24"/>
        <w:szCs w:val="24"/>
      </w:rPr>
    </w:pPr>
  </w:p>
  <w:p w:rsidR="00412CF8" w:rsidRPr="00433318" w:rsidRDefault="00412CF8" w:rsidP="00433318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F8" w:rsidRDefault="00412CF8" w:rsidP="00433318">
    <w:pPr>
      <w:autoSpaceDE w:val="0"/>
      <w:autoSpaceDN w:val="0"/>
      <w:adjustRightInd w:val="0"/>
      <w:spacing w:after="0" w:line="240" w:lineRule="auto"/>
      <w:ind w:firstLine="204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hu-HU"/>
      </w:rPr>
      <w:drawing>
        <wp:inline distT="0" distB="0" distL="0" distR="0">
          <wp:extent cx="5899785" cy="1264285"/>
          <wp:effectExtent l="19050" t="0" r="5715" b="0"/>
          <wp:docPr id="2" name="Kép 1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ugyminiszter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1264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3182"/>
      <w:gridCol w:w="3182"/>
    </w:tblGrid>
    <w:tr w:rsidR="00412CF8" w:rsidRPr="00433318" w:rsidTr="004069F3">
      <w:trPr>
        <w:jc w:val="center"/>
      </w:trPr>
      <w:tc>
        <w:tcPr>
          <w:tcW w:w="3182" w:type="dxa"/>
        </w:tcPr>
        <w:p w:rsidR="00412CF8" w:rsidRPr="00433318" w:rsidRDefault="00412CF8" w:rsidP="004069F3">
          <w:pPr>
            <w:autoSpaceDE w:val="0"/>
            <w:autoSpaceDN w:val="0"/>
            <w:adjustRightInd w:val="0"/>
            <w:jc w:val="center"/>
            <w:rPr>
              <w:rFonts w:ascii="Book Antiqua" w:eastAsia="Times New Roman" w:hAnsi="Book Antiqua" w:cs="Times New Roman"/>
              <w:iCs/>
              <w:smallCaps/>
              <w:sz w:val="18"/>
              <w:szCs w:val="18"/>
              <w:lang w:eastAsia="hu-HU"/>
            </w:rPr>
          </w:pPr>
          <w:r w:rsidRPr="00433318">
            <w:rPr>
              <w:rFonts w:ascii="Book Antiqua" w:eastAsia="Times New Roman" w:hAnsi="Book Antiqua" w:cs="Times New Roman"/>
              <w:iCs/>
              <w:smallCaps/>
              <w:sz w:val="18"/>
              <w:szCs w:val="18"/>
              <w:lang w:eastAsia="hu-HU"/>
            </w:rPr>
            <w:t>Személyügyi Helyettes Államtitkárság</w:t>
          </w:r>
        </w:p>
      </w:tc>
      <w:tc>
        <w:tcPr>
          <w:tcW w:w="3182" w:type="dxa"/>
        </w:tcPr>
        <w:p w:rsidR="00412CF8" w:rsidRPr="00433318" w:rsidRDefault="00412CF8" w:rsidP="004069F3">
          <w:pPr>
            <w:autoSpaceDE w:val="0"/>
            <w:autoSpaceDN w:val="0"/>
            <w:adjustRightInd w:val="0"/>
            <w:jc w:val="center"/>
            <w:rPr>
              <w:rFonts w:ascii="Book Antiqua" w:eastAsia="Times New Roman" w:hAnsi="Book Antiqua" w:cs="Times New Roman"/>
              <w:iCs/>
              <w:smallCaps/>
              <w:sz w:val="18"/>
              <w:szCs w:val="18"/>
              <w:lang w:eastAsia="hu-HU"/>
            </w:rPr>
          </w:pPr>
          <w:r w:rsidRPr="00433318">
            <w:rPr>
              <w:rFonts w:ascii="Book Antiqua" w:eastAsia="Times New Roman" w:hAnsi="Book Antiqua" w:cs="Times New Roman"/>
              <w:iCs/>
              <w:smallCaps/>
              <w:sz w:val="18"/>
              <w:szCs w:val="18"/>
              <w:lang w:eastAsia="hu-HU"/>
            </w:rPr>
            <w:t>Szabályozási és Koordinációs Helyettes Államtitkárság</w:t>
          </w:r>
        </w:p>
      </w:tc>
      <w:tc>
        <w:tcPr>
          <w:tcW w:w="3182" w:type="dxa"/>
        </w:tcPr>
        <w:p w:rsidR="00412CF8" w:rsidRPr="00433318" w:rsidRDefault="00412CF8" w:rsidP="004069F3">
          <w:pPr>
            <w:autoSpaceDE w:val="0"/>
            <w:autoSpaceDN w:val="0"/>
            <w:adjustRightInd w:val="0"/>
            <w:jc w:val="center"/>
            <w:rPr>
              <w:rFonts w:ascii="Book Antiqua" w:eastAsia="Times New Roman" w:hAnsi="Book Antiqua" w:cs="Times New Roman"/>
              <w:iCs/>
              <w:smallCaps/>
              <w:sz w:val="18"/>
              <w:szCs w:val="18"/>
              <w:lang w:eastAsia="hu-HU"/>
            </w:rPr>
          </w:pPr>
          <w:r w:rsidRPr="00433318">
            <w:rPr>
              <w:rFonts w:ascii="Book Antiqua" w:eastAsia="Times New Roman" w:hAnsi="Book Antiqua" w:cs="Times New Roman"/>
              <w:iCs/>
              <w:smallCaps/>
              <w:sz w:val="18"/>
              <w:szCs w:val="18"/>
              <w:lang w:eastAsia="hu-HU"/>
            </w:rPr>
            <w:t>Informatikai Helyettes Államtitkárság</w:t>
          </w:r>
        </w:p>
      </w:tc>
    </w:tr>
  </w:tbl>
  <w:p w:rsidR="00412CF8" w:rsidRPr="00B627CA" w:rsidRDefault="00412CF8">
    <w:pPr>
      <w:pStyle w:val="lfej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A54"/>
    <w:multiLevelType w:val="hybridMultilevel"/>
    <w:tmpl w:val="0A663A2E"/>
    <w:lvl w:ilvl="0" w:tplc="EFEA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326A"/>
    <w:multiLevelType w:val="hybridMultilevel"/>
    <w:tmpl w:val="21481710"/>
    <w:lvl w:ilvl="0" w:tplc="EFEA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08E5"/>
    <w:multiLevelType w:val="hybridMultilevel"/>
    <w:tmpl w:val="D004C9E0"/>
    <w:lvl w:ilvl="0" w:tplc="EFEA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52B6"/>
    <w:multiLevelType w:val="hybridMultilevel"/>
    <w:tmpl w:val="8906561C"/>
    <w:lvl w:ilvl="0" w:tplc="639E07B8">
      <w:start w:val="1"/>
      <w:numFmt w:val="bullet"/>
      <w:lvlText w:val="-"/>
      <w:lvlJc w:val="left"/>
      <w:pPr>
        <w:ind w:left="56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">
    <w:nsid w:val="3EC542CE"/>
    <w:multiLevelType w:val="hybridMultilevel"/>
    <w:tmpl w:val="32E61264"/>
    <w:lvl w:ilvl="0" w:tplc="EFEAAC38">
      <w:numFmt w:val="bullet"/>
      <w:lvlText w:val="-"/>
      <w:lvlJc w:val="left"/>
      <w:pPr>
        <w:ind w:left="78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3FF25663"/>
    <w:multiLevelType w:val="hybridMultilevel"/>
    <w:tmpl w:val="8C9264C0"/>
    <w:lvl w:ilvl="0" w:tplc="BDAAB154">
      <w:start w:val="6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>
    <w:nsid w:val="42B14E43"/>
    <w:multiLevelType w:val="hybridMultilevel"/>
    <w:tmpl w:val="348A07A6"/>
    <w:lvl w:ilvl="0" w:tplc="639E07B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D3C85"/>
    <w:multiLevelType w:val="hybridMultilevel"/>
    <w:tmpl w:val="F2D0B86E"/>
    <w:lvl w:ilvl="0" w:tplc="EFEAA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E1F91"/>
    <w:multiLevelType w:val="hybridMultilevel"/>
    <w:tmpl w:val="F480614A"/>
    <w:lvl w:ilvl="0" w:tplc="A3EC3A6E">
      <w:numFmt w:val="bullet"/>
      <w:lvlText w:val="-"/>
      <w:lvlJc w:val="left"/>
      <w:pPr>
        <w:ind w:left="56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FB"/>
    <w:rsid w:val="000025A6"/>
    <w:rsid w:val="0001505F"/>
    <w:rsid w:val="00034DCF"/>
    <w:rsid w:val="0008423F"/>
    <w:rsid w:val="000B4FE6"/>
    <w:rsid w:val="000B6272"/>
    <w:rsid w:val="000D63A6"/>
    <w:rsid w:val="00134DDE"/>
    <w:rsid w:val="00164B4B"/>
    <w:rsid w:val="00180C7A"/>
    <w:rsid w:val="001A022D"/>
    <w:rsid w:val="001B2A00"/>
    <w:rsid w:val="001B7F4D"/>
    <w:rsid w:val="001D157C"/>
    <w:rsid w:val="001E3CB9"/>
    <w:rsid w:val="0020656E"/>
    <w:rsid w:val="00211518"/>
    <w:rsid w:val="0021171C"/>
    <w:rsid w:val="002215F1"/>
    <w:rsid w:val="00233B08"/>
    <w:rsid w:val="002358F0"/>
    <w:rsid w:val="002401EF"/>
    <w:rsid w:val="002460A8"/>
    <w:rsid w:val="00262C41"/>
    <w:rsid w:val="0027466B"/>
    <w:rsid w:val="00277D79"/>
    <w:rsid w:val="00282D61"/>
    <w:rsid w:val="00292908"/>
    <w:rsid w:val="002A7C2A"/>
    <w:rsid w:val="002C355F"/>
    <w:rsid w:val="002F0AC9"/>
    <w:rsid w:val="00313DCC"/>
    <w:rsid w:val="00317D7B"/>
    <w:rsid w:val="003B5402"/>
    <w:rsid w:val="003C0CCB"/>
    <w:rsid w:val="004069F3"/>
    <w:rsid w:val="004116DB"/>
    <w:rsid w:val="00412CF8"/>
    <w:rsid w:val="00433318"/>
    <w:rsid w:val="0044032A"/>
    <w:rsid w:val="00440F7F"/>
    <w:rsid w:val="00464ACC"/>
    <w:rsid w:val="00492D72"/>
    <w:rsid w:val="004B364A"/>
    <w:rsid w:val="004C0D2C"/>
    <w:rsid w:val="004F1232"/>
    <w:rsid w:val="00535612"/>
    <w:rsid w:val="00563818"/>
    <w:rsid w:val="00565683"/>
    <w:rsid w:val="005B4E0E"/>
    <w:rsid w:val="005C6282"/>
    <w:rsid w:val="005E0EEB"/>
    <w:rsid w:val="005E34BD"/>
    <w:rsid w:val="006113AA"/>
    <w:rsid w:val="0065214B"/>
    <w:rsid w:val="00655B99"/>
    <w:rsid w:val="006B33F7"/>
    <w:rsid w:val="006B7202"/>
    <w:rsid w:val="006D1E65"/>
    <w:rsid w:val="00705D09"/>
    <w:rsid w:val="00731530"/>
    <w:rsid w:val="00764FC2"/>
    <w:rsid w:val="007A2FB1"/>
    <w:rsid w:val="007B3E76"/>
    <w:rsid w:val="007E5C36"/>
    <w:rsid w:val="0083276C"/>
    <w:rsid w:val="00895D0D"/>
    <w:rsid w:val="008D3AEA"/>
    <w:rsid w:val="00913D2C"/>
    <w:rsid w:val="00923672"/>
    <w:rsid w:val="00951A57"/>
    <w:rsid w:val="00956621"/>
    <w:rsid w:val="00975405"/>
    <w:rsid w:val="0098091F"/>
    <w:rsid w:val="00996D65"/>
    <w:rsid w:val="009A6569"/>
    <w:rsid w:val="009B56C1"/>
    <w:rsid w:val="009F60BC"/>
    <w:rsid w:val="00A3710B"/>
    <w:rsid w:val="00A64B45"/>
    <w:rsid w:val="00AC25AF"/>
    <w:rsid w:val="00AD25CB"/>
    <w:rsid w:val="00AE0E36"/>
    <w:rsid w:val="00B25F4C"/>
    <w:rsid w:val="00B627CA"/>
    <w:rsid w:val="00BF7117"/>
    <w:rsid w:val="00C036B0"/>
    <w:rsid w:val="00C17C2D"/>
    <w:rsid w:val="00C23D83"/>
    <w:rsid w:val="00C3260D"/>
    <w:rsid w:val="00CC06E2"/>
    <w:rsid w:val="00CF35AD"/>
    <w:rsid w:val="00D15757"/>
    <w:rsid w:val="00D51813"/>
    <w:rsid w:val="00D9129B"/>
    <w:rsid w:val="00DC0383"/>
    <w:rsid w:val="00DC1C70"/>
    <w:rsid w:val="00E03664"/>
    <w:rsid w:val="00E359FB"/>
    <w:rsid w:val="00F212D6"/>
    <w:rsid w:val="00FF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2D6"/>
    <w:pPr>
      <w:ind w:left="720"/>
      <w:contextualSpacing/>
    </w:pPr>
  </w:style>
  <w:style w:type="paragraph" w:customStyle="1" w:styleId="Default">
    <w:name w:val="Default"/>
    <w:rsid w:val="00F21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1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71C"/>
  </w:style>
  <w:style w:type="paragraph" w:styleId="llb">
    <w:name w:val="footer"/>
    <w:basedOn w:val="Norml"/>
    <w:link w:val="llbChar"/>
    <w:uiPriority w:val="99"/>
    <w:unhideWhenUsed/>
    <w:rsid w:val="0021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71C"/>
  </w:style>
  <w:style w:type="paragraph" w:styleId="Buborkszveg">
    <w:name w:val="Balloon Text"/>
    <w:basedOn w:val="Norml"/>
    <w:link w:val="BuborkszvegChar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AC9"/>
    <w:rPr>
      <w:rFonts w:ascii="Tahoma" w:hAnsi="Tahoma" w:cs="Tahoma"/>
      <w:sz w:val="16"/>
      <w:szCs w:val="16"/>
    </w:rPr>
  </w:style>
  <w:style w:type="paragraph" w:customStyle="1" w:styleId="Bekezds">
    <w:name w:val="Bekezdés"/>
    <w:uiPriority w:val="99"/>
    <w:rsid w:val="00C17C2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17C2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17C2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17C2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17C2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17C2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17C2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17C2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17C2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17C2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17C2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C03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03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03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03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0383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43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12D6"/>
    <w:pPr>
      <w:ind w:left="720"/>
      <w:contextualSpacing/>
    </w:pPr>
  </w:style>
  <w:style w:type="paragraph" w:customStyle="1" w:styleId="Default">
    <w:name w:val="Default"/>
    <w:rsid w:val="00F21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21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71C"/>
  </w:style>
  <w:style w:type="paragraph" w:styleId="llb">
    <w:name w:val="footer"/>
    <w:basedOn w:val="Norml"/>
    <w:link w:val="llbChar"/>
    <w:uiPriority w:val="99"/>
    <w:unhideWhenUsed/>
    <w:rsid w:val="0021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71C"/>
  </w:style>
  <w:style w:type="paragraph" w:styleId="Buborkszveg">
    <w:name w:val="Balloon Text"/>
    <w:basedOn w:val="Norml"/>
    <w:link w:val="BuborkszvegChar"/>
    <w:uiPriority w:val="99"/>
    <w:semiHidden/>
    <w:unhideWhenUsed/>
    <w:rsid w:val="002F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AC9"/>
    <w:rPr>
      <w:rFonts w:ascii="Tahoma" w:hAnsi="Tahoma" w:cs="Tahoma"/>
      <w:sz w:val="16"/>
      <w:szCs w:val="16"/>
    </w:rPr>
  </w:style>
  <w:style w:type="paragraph" w:customStyle="1" w:styleId="Bekezds">
    <w:name w:val="Bekezdés"/>
    <w:uiPriority w:val="99"/>
    <w:rsid w:val="00C17C2D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C17C2D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C17C2D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C17C2D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C17C2D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C17C2D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C17C2D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C17C2D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C17C2D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C17C2D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C17C2D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C17C2D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DC03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03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03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03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0383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43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C292-C7C1-42A1-B95F-A5B40C09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3602</Words>
  <Characters>24857</Characters>
  <Application>Microsoft Office Word</Application>
  <DocSecurity>4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László-Orosz Orsolya dr.</dc:creator>
  <cp:lastModifiedBy>Ambrus Mária</cp:lastModifiedBy>
  <cp:revision>2</cp:revision>
  <dcterms:created xsi:type="dcterms:W3CDTF">2017-04-26T07:00:00Z</dcterms:created>
  <dcterms:modified xsi:type="dcterms:W3CDTF">2017-04-26T07:00:00Z</dcterms:modified>
</cp:coreProperties>
</file>